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8789" w:type="dxa"/>
        <w:tblInd w:w="-289" w:type="dxa"/>
        <w:tblLook w:val="04A0" w:firstRow="1" w:lastRow="0" w:firstColumn="1" w:lastColumn="0" w:noHBand="0" w:noVBand="1"/>
      </w:tblPr>
      <w:tblGrid>
        <w:gridCol w:w="3686"/>
        <w:gridCol w:w="5103"/>
      </w:tblGrid>
      <w:tr w:rsidR="00455337" w:rsidRPr="00455337" w14:paraId="7F392E35" w14:textId="77777777" w:rsidTr="00455337">
        <w:trPr>
          <w:trHeight w:val="573"/>
        </w:trPr>
        <w:tc>
          <w:tcPr>
            <w:tcW w:w="3686" w:type="dxa"/>
            <w:tcBorders>
              <w:top w:val="single" w:sz="4" w:space="0" w:color="auto"/>
              <w:left w:val="single" w:sz="4" w:space="0" w:color="auto"/>
              <w:bottom w:val="single" w:sz="4" w:space="0" w:color="auto"/>
              <w:right w:val="single" w:sz="4" w:space="0" w:color="auto"/>
            </w:tcBorders>
            <w:hideMark/>
          </w:tcPr>
          <w:p w14:paraId="718743E6" w14:textId="77777777" w:rsidR="00455337" w:rsidRPr="00455337" w:rsidRDefault="00455337" w:rsidP="00455337">
            <w:pPr>
              <w:widowControl/>
              <w:jc w:val="left"/>
              <w:rPr>
                <w:rFonts w:eastAsia="等线"/>
              </w:rPr>
            </w:pPr>
            <w:r w:rsidRPr="00455337">
              <w:rPr>
                <w:rFonts w:eastAsia="等线"/>
              </w:rPr>
              <w:t>Illness / Communicable Disease:</w:t>
            </w:r>
          </w:p>
        </w:tc>
        <w:tc>
          <w:tcPr>
            <w:tcW w:w="5103" w:type="dxa"/>
            <w:tcBorders>
              <w:top w:val="single" w:sz="4" w:space="0" w:color="auto"/>
              <w:left w:val="single" w:sz="4" w:space="0" w:color="auto"/>
              <w:bottom w:val="single" w:sz="4" w:space="0" w:color="auto"/>
              <w:right w:val="single" w:sz="4" w:space="0" w:color="auto"/>
            </w:tcBorders>
            <w:hideMark/>
          </w:tcPr>
          <w:p w14:paraId="6D44B0A2" w14:textId="57088876" w:rsidR="00455337" w:rsidRPr="00455337" w:rsidRDefault="00C01751" w:rsidP="00455337">
            <w:pPr>
              <w:widowControl/>
              <w:jc w:val="left"/>
              <w:rPr>
                <w:rFonts w:eastAsia="等线"/>
              </w:rPr>
            </w:pPr>
            <w:r w:rsidRPr="0048698A">
              <w:rPr>
                <w:b/>
                <w:bCs/>
              </w:rPr>
              <w:t>Respiratory Syncytial Virus (RSV)</w:t>
            </w:r>
            <w:r w:rsidRPr="0048698A">
              <w:t xml:space="preserve"> – A common virus that infects the respiratory system, including the nose, throat, and lungs. Highly contagious and spreads easily among children and adults. Can cause mild colds or severe illness in vulnerable groups.</w:t>
            </w:r>
          </w:p>
        </w:tc>
      </w:tr>
      <w:tr w:rsidR="00455337" w:rsidRPr="00455337" w14:paraId="76F490B5" w14:textId="77777777" w:rsidTr="00455337">
        <w:trPr>
          <w:trHeight w:val="573"/>
        </w:trPr>
        <w:tc>
          <w:tcPr>
            <w:tcW w:w="3686" w:type="dxa"/>
            <w:tcBorders>
              <w:top w:val="single" w:sz="4" w:space="0" w:color="auto"/>
              <w:left w:val="single" w:sz="4" w:space="0" w:color="auto"/>
              <w:bottom w:val="single" w:sz="4" w:space="0" w:color="auto"/>
              <w:right w:val="single" w:sz="4" w:space="0" w:color="auto"/>
            </w:tcBorders>
            <w:hideMark/>
          </w:tcPr>
          <w:p w14:paraId="4FAEB518" w14:textId="77777777" w:rsidR="00455337" w:rsidRPr="00455337" w:rsidRDefault="00455337" w:rsidP="00455337">
            <w:pPr>
              <w:widowControl/>
              <w:jc w:val="left"/>
              <w:rPr>
                <w:rFonts w:eastAsia="等线"/>
              </w:rPr>
            </w:pPr>
            <w:r w:rsidRPr="00455337">
              <w:rPr>
                <w:rFonts w:eastAsia="等线"/>
              </w:rPr>
              <w:t xml:space="preserve">Description: </w:t>
            </w:r>
          </w:p>
        </w:tc>
        <w:tc>
          <w:tcPr>
            <w:tcW w:w="5103" w:type="dxa"/>
            <w:tcBorders>
              <w:top w:val="single" w:sz="4" w:space="0" w:color="auto"/>
              <w:left w:val="single" w:sz="4" w:space="0" w:color="auto"/>
              <w:bottom w:val="single" w:sz="4" w:space="0" w:color="auto"/>
              <w:right w:val="single" w:sz="4" w:space="0" w:color="auto"/>
            </w:tcBorders>
            <w:hideMark/>
          </w:tcPr>
          <w:p w14:paraId="3596655C" w14:textId="77777777" w:rsidR="00C01751" w:rsidRDefault="00C01751" w:rsidP="00C01751">
            <w:r w:rsidRPr="0048698A">
              <w:rPr>
                <w:b/>
                <w:bCs/>
              </w:rPr>
              <w:t>Incubation:</w:t>
            </w:r>
            <w:r w:rsidRPr="0048698A">
              <w:t xml:space="preserve"> 4–6 days after exposure.</w:t>
            </w:r>
          </w:p>
          <w:p w14:paraId="65BB530F" w14:textId="5A6FEDCB" w:rsidR="00C01751" w:rsidRDefault="00C01751" w:rsidP="00C01751">
            <w:r w:rsidRPr="0048698A">
              <w:rPr>
                <w:b/>
                <w:bCs/>
              </w:rPr>
              <w:t>High-risk groups:</w:t>
            </w:r>
            <w:r w:rsidRPr="0048698A">
              <w:t xml:space="preserve"> Infants under 6 months, older adults, and people with weak immune systems. </w:t>
            </w:r>
          </w:p>
          <w:p w14:paraId="5E6E6214" w14:textId="77777777" w:rsidR="00C01751" w:rsidRDefault="00C01751" w:rsidP="00C01751">
            <w:r w:rsidRPr="0048698A">
              <w:rPr>
                <w:b/>
                <w:bCs/>
              </w:rPr>
              <w:t>Seasonality:</w:t>
            </w:r>
            <w:r w:rsidRPr="0048698A">
              <w:t xml:space="preserve"> Peaks in fall/winter in temperate climates; may appear year-round in tropical areas. </w:t>
            </w:r>
          </w:p>
          <w:p w14:paraId="4BB58E3A" w14:textId="77777777" w:rsidR="00C01751" w:rsidRDefault="00C01751" w:rsidP="00C01751">
            <w:r w:rsidRPr="0048698A">
              <w:rPr>
                <w:b/>
                <w:bCs/>
              </w:rPr>
              <w:t>Impact:</w:t>
            </w:r>
            <w:r w:rsidRPr="0048698A">
              <w:t xml:space="preserve"> Can cause bronchiolitis, pneumonia, or hospitalization in high-risk groups. </w:t>
            </w:r>
          </w:p>
          <w:p w14:paraId="7C662DB6" w14:textId="0F1E35AB" w:rsidR="00455337" w:rsidRPr="00455337" w:rsidRDefault="00C01751" w:rsidP="00C01751">
            <w:pPr>
              <w:widowControl/>
              <w:jc w:val="left"/>
              <w:rPr>
                <w:rFonts w:eastAsia="等线"/>
              </w:rPr>
            </w:pPr>
            <w:r w:rsidRPr="0048698A">
              <w:rPr>
                <w:b/>
                <w:bCs/>
              </w:rPr>
              <w:t>Prevention &amp; Control:</w:t>
            </w:r>
            <w:r w:rsidRPr="0048698A">
              <w:t xml:space="preserve"> Frequent handwashing, cleaning surfaces, covering coughs/sneezes, vaccines for pregnant women &amp; older adults, and monoclonal antibody shots for infants</w:t>
            </w:r>
          </w:p>
        </w:tc>
      </w:tr>
      <w:tr w:rsidR="00455337" w:rsidRPr="00455337" w14:paraId="6AE43088" w14:textId="77777777" w:rsidTr="00455337">
        <w:trPr>
          <w:trHeight w:val="599"/>
        </w:trPr>
        <w:tc>
          <w:tcPr>
            <w:tcW w:w="3686" w:type="dxa"/>
            <w:tcBorders>
              <w:top w:val="single" w:sz="4" w:space="0" w:color="auto"/>
              <w:left w:val="single" w:sz="4" w:space="0" w:color="auto"/>
              <w:bottom w:val="single" w:sz="4" w:space="0" w:color="auto"/>
              <w:right w:val="single" w:sz="4" w:space="0" w:color="auto"/>
            </w:tcBorders>
            <w:hideMark/>
          </w:tcPr>
          <w:p w14:paraId="1F6057AF" w14:textId="77777777" w:rsidR="00455337" w:rsidRPr="00455337" w:rsidRDefault="00455337" w:rsidP="00455337">
            <w:pPr>
              <w:widowControl/>
              <w:jc w:val="left"/>
              <w:rPr>
                <w:rFonts w:eastAsia="等线"/>
              </w:rPr>
            </w:pPr>
            <w:r w:rsidRPr="00455337">
              <w:rPr>
                <w:rFonts w:eastAsia="等线"/>
              </w:rPr>
              <w:t>Symptoms:</w:t>
            </w:r>
          </w:p>
        </w:tc>
        <w:tc>
          <w:tcPr>
            <w:tcW w:w="5103" w:type="dxa"/>
            <w:tcBorders>
              <w:top w:val="single" w:sz="4" w:space="0" w:color="auto"/>
              <w:left w:val="single" w:sz="4" w:space="0" w:color="auto"/>
              <w:bottom w:val="single" w:sz="4" w:space="0" w:color="auto"/>
              <w:right w:val="single" w:sz="4" w:space="0" w:color="auto"/>
            </w:tcBorders>
            <w:hideMark/>
          </w:tcPr>
          <w:p w14:paraId="7DC78709" w14:textId="39061D77" w:rsidR="00C01751" w:rsidRDefault="00727112" w:rsidP="00727112">
            <w:pPr>
              <w:widowControl/>
              <w:jc w:val="left"/>
              <w:rPr>
                <w:rFonts w:eastAsia="等线"/>
                <w:lang w:eastAsia="zh-CN"/>
              </w:rPr>
            </w:pPr>
            <w:r w:rsidRPr="00727112">
              <w:rPr>
                <w:rFonts w:eastAsia="等线" w:hint="eastAsia"/>
                <w:lang w:eastAsia="zh-CN"/>
              </w:rPr>
              <w:t>•</w:t>
            </w:r>
            <w:r w:rsidRPr="00727112">
              <w:rPr>
                <w:rFonts w:eastAsia="等线" w:hint="eastAsia"/>
                <w:lang w:eastAsia="zh-CN"/>
              </w:rPr>
              <w:t xml:space="preserve"> </w:t>
            </w:r>
            <w:r w:rsidR="00C01751">
              <w:rPr>
                <w:rFonts w:eastAsia="等线" w:hint="eastAsia"/>
                <w:lang w:eastAsia="zh-CN"/>
              </w:rPr>
              <w:t>Runny nose</w:t>
            </w:r>
          </w:p>
          <w:p w14:paraId="6A946CC9" w14:textId="3A08EEBE" w:rsidR="00C01751" w:rsidRDefault="00727112" w:rsidP="00727112">
            <w:pPr>
              <w:widowControl/>
              <w:jc w:val="left"/>
              <w:rPr>
                <w:rFonts w:eastAsia="等线"/>
                <w:lang w:eastAsia="zh-CN"/>
              </w:rPr>
            </w:pPr>
            <w:r w:rsidRPr="00727112">
              <w:rPr>
                <w:rFonts w:eastAsia="等线" w:hint="eastAsia"/>
                <w:lang w:eastAsia="zh-CN"/>
              </w:rPr>
              <w:t>•</w:t>
            </w:r>
            <w:r w:rsidRPr="00727112">
              <w:rPr>
                <w:rFonts w:eastAsia="等线" w:hint="eastAsia"/>
                <w:lang w:eastAsia="zh-CN"/>
              </w:rPr>
              <w:t xml:space="preserve"> </w:t>
            </w:r>
            <w:r w:rsidR="00C01751">
              <w:rPr>
                <w:rFonts w:eastAsia="等线" w:hint="eastAsia"/>
                <w:lang w:eastAsia="zh-CN"/>
              </w:rPr>
              <w:t>Cough (often worsening over several days)</w:t>
            </w:r>
          </w:p>
          <w:p w14:paraId="5B1E596C" w14:textId="3199350F" w:rsidR="00C01751" w:rsidRDefault="00727112" w:rsidP="00727112">
            <w:pPr>
              <w:widowControl/>
              <w:jc w:val="left"/>
              <w:rPr>
                <w:rFonts w:eastAsia="等线"/>
                <w:lang w:eastAsia="zh-CN"/>
              </w:rPr>
            </w:pPr>
            <w:r w:rsidRPr="00727112">
              <w:rPr>
                <w:rFonts w:eastAsia="等线" w:hint="eastAsia"/>
                <w:lang w:eastAsia="zh-CN"/>
              </w:rPr>
              <w:t>•</w:t>
            </w:r>
            <w:r w:rsidRPr="00727112">
              <w:rPr>
                <w:rFonts w:eastAsia="等线" w:hint="eastAsia"/>
                <w:lang w:eastAsia="zh-CN"/>
              </w:rPr>
              <w:t xml:space="preserve"> </w:t>
            </w:r>
            <w:r w:rsidR="00C01751">
              <w:rPr>
                <w:rFonts w:eastAsia="等线" w:hint="eastAsia"/>
                <w:lang w:eastAsia="zh-CN"/>
              </w:rPr>
              <w:t>Sneezing</w:t>
            </w:r>
          </w:p>
          <w:p w14:paraId="36596E7C" w14:textId="60D18204" w:rsidR="00C01751" w:rsidRDefault="00727112" w:rsidP="00727112">
            <w:pPr>
              <w:widowControl/>
              <w:jc w:val="left"/>
              <w:rPr>
                <w:rFonts w:eastAsia="等线"/>
                <w:lang w:eastAsia="zh-CN"/>
              </w:rPr>
            </w:pPr>
            <w:r w:rsidRPr="00727112">
              <w:rPr>
                <w:rFonts w:eastAsia="等线" w:hint="eastAsia"/>
                <w:lang w:eastAsia="zh-CN"/>
              </w:rPr>
              <w:t>•</w:t>
            </w:r>
            <w:r w:rsidRPr="00727112">
              <w:rPr>
                <w:rFonts w:eastAsia="等线" w:hint="eastAsia"/>
                <w:lang w:eastAsia="zh-CN"/>
              </w:rPr>
              <w:t xml:space="preserve"> </w:t>
            </w:r>
            <w:r w:rsidR="00C01751">
              <w:rPr>
                <w:rFonts w:eastAsia="等线" w:hint="eastAsia"/>
                <w:lang w:eastAsia="zh-CN"/>
              </w:rPr>
              <w:t>Fever (usually low-grade, but can be higher)</w:t>
            </w:r>
          </w:p>
          <w:p w14:paraId="1FF05441" w14:textId="747C5E05" w:rsidR="00C01751" w:rsidRDefault="00727112" w:rsidP="00727112">
            <w:pPr>
              <w:widowControl/>
              <w:jc w:val="left"/>
              <w:rPr>
                <w:rFonts w:eastAsia="等线"/>
                <w:lang w:eastAsia="zh-CN"/>
              </w:rPr>
            </w:pPr>
            <w:r w:rsidRPr="00727112">
              <w:rPr>
                <w:rFonts w:eastAsia="等线" w:hint="eastAsia"/>
                <w:lang w:eastAsia="zh-CN"/>
              </w:rPr>
              <w:t>•</w:t>
            </w:r>
            <w:r w:rsidRPr="00727112">
              <w:rPr>
                <w:rFonts w:eastAsia="等线" w:hint="eastAsia"/>
                <w:lang w:eastAsia="zh-CN"/>
              </w:rPr>
              <w:t xml:space="preserve"> </w:t>
            </w:r>
            <w:r w:rsidR="00C01751">
              <w:rPr>
                <w:rFonts w:eastAsia="等线" w:hint="eastAsia"/>
                <w:lang w:eastAsia="zh-CN"/>
              </w:rPr>
              <w:t>Decreased appetite</w:t>
            </w:r>
          </w:p>
          <w:p w14:paraId="61DD06D8" w14:textId="4F08DC88" w:rsidR="00C01751" w:rsidRDefault="00727112" w:rsidP="00727112">
            <w:pPr>
              <w:widowControl/>
              <w:jc w:val="left"/>
              <w:rPr>
                <w:rFonts w:eastAsia="等线"/>
                <w:lang w:eastAsia="zh-CN"/>
              </w:rPr>
            </w:pPr>
            <w:r w:rsidRPr="00727112">
              <w:rPr>
                <w:rFonts w:eastAsia="等线" w:hint="eastAsia"/>
                <w:lang w:eastAsia="zh-CN"/>
              </w:rPr>
              <w:t>•</w:t>
            </w:r>
            <w:r w:rsidRPr="00727112">
              <w:rPr>
                <w:rFonts w:eastAsia="等线" w:hint="eastAsia"/>
                <w:lang w:eastAsia="zh-CN"/>
              </w:rPr>
              <w:t xml:space="preserve"> </w:t>
            </w:r>
            <w:r w:rsidR="00C01751">
              <w:rPr>
                <w:rFonts w:eastAsia="等线" w:hint="eastAsia"/>
                <w:lang w:eastAsia="zh-CN"/>
              </w:rPr>
              <w:t>Wheezing or noisy breathing</w:t>
            </w:r>
          </w:p>
          <w:p w14:paraId="4E1085A7" w14:textId="671090CB" w:rsidR="00455337" w:rsidRPr="00C01751" w:rsidRDefault="00727112" w:rsidP="00727112">
            <w:pPr>
              <w:widowControl/>
              <w:jc w:val="left"/>
              <w:rPr>
                <w:rFonts w:eastAsia="等线"/>
                <w:lang w:eastAsia="zh-CN"/>
              </w:rPr>
            </w:pPr>
            <w:r w:rsidRPr="00727112">
              <w:rPr>
                <w:rFonts w:eastAsia="等线" w:hint="eastAsia"/>
                <w:lang w:eastAsia="zh-CN"/>
              </w:rPr>
              <w:t>•</w:t>
            </w:r>
            <w:r w:rsidRPr="00727112">
              <w:rPr>
                <w:rFonts w:eastAsia="等线" w:hint="eastAsia"/>
                <w:lang w:eastAsia="zh-CN"/>
              </w:rPr>
              <w:t xml:space="preserve"> </w:t>
            </w:r>
            <w:r w:rsidR="00C01751" w:rsidRPr="00C01751">
              <w:rPr>
                <w:rFonts w:eastAsia="等线" w:hint="eastAsia"/>
                <w:lang w:eastAsia="zh-CN"/>
              </w:rPr>
              <w:t>Irritability, fatigue, or fussiness (especially in babies)</w:t>
            </w:r>
          </w:p>
        </w:tc>
      </w:tr>
      <w:tr w:rsidR="00455337" w:rsidRPr="002B25B8" w14:paraId="6E98905F" w14:textId="77777777" w:rsidTr="00455337">
        <w:trPr>
          <w:trHeight w:val="573"/>
        </w:trPr>
        <w:tc>
          <w:tcPr>
            <w:tcW w:w="3686" w:type="dxa"/>
            <w:tcBorders>
              <w:top w:val="single" w:sz="4" w:space="0" w:color="auto"/>
              <w:left w:val="single" w:sz="4" w:space="0" w:color="auto"/>
              <w:bottom w:val="single" w:sz="4" w:space="0" w:color="auto"/>
              <w:right w:val="single" w:sz="4" w:space="0" w:color="auto"/>
            </w:tcBorders>
            <w:hideMark/>
          </w:tcPr>
          <w:p w14:paraId="4F26BB94" w14:textId="77777777" w:rsidR="00455337" w:rsidRPr="00455337" w:rsidRDefault="00455337" w:rsidP="00455337">
            <w:pPr>
              <w:widowControl/>
              <w:jc w:val="left"/>
              <w:rPr>
                <w:rFonts w:eastAsia="等线"/>
              </w:rPr>
            </w:pPr>
            <w:r w:rsidRPr="00455337">
              <w:rPr>
                <w:rFonts w:eastAsia="等线"/>
              </w:rPr>
              <w:t>Method of Transmission:</w:t>
            </w:r>
          </w:p>
        </w:tc>
        <w:tc>
          <w:tcPr>
            <w:tcW w:w="5103" w:type="dxa"/>
            <w:tcBorders>
              <w:top w:val="single" w:sz="4" w:space="0" w:color="auto"/>
              <w:left w:val="single" w:sz="4" w:space="0" w:color="auto"/>
              <w:bottom w:val="single" w:sz="4" w:space="0" w:color="auto"/>
              <w:right w:val="single" w:sz="4" w:space="0" w:color="auto"/>
            </w:tcBorders>
            <w:hideMark/>
          </w:tcPr>
          <w:p w14:paraId="214BEE5E" w14:textId="77777777" w:rsidR="00C01751" w:rsidRPr="00C972EB" w:rsidRDefault="00C01751" w:rsidP="00C01751">
            <w:pPr>
              <w:rPr>
                <w:b/>
                <w:bCs/>
                <w:lang w:val="en-US"/>
              </w:rPr>
            </w:pPr>
            <w:r w:rsidRPr="00C972EB">
              <w:rPr>
                <w:b/>
                <w:bCs/>
                <w:lang w:val="en-US"/>
              </w:rPr>
              <w:t>How it Spreads</w:t>
            </w:r>
          </w:p>
          <w:p w14:paraId="79045892" w14:textId="704CC27C" w:rsidR="00C01751" w:rsidRPr="00C972EB" w:rsidRDefault="002B25B8" w:rsidP="00C01751">
            <w:pPr>
              <w:rPr>
                <w:lang w:val="en-US"/>
              </w:rPr>
            </w:pPr>
            <w:r w:rsidRPr="002B25B8">
              <w:rPr>
                <w:rFonts w:hint="eastAsia"/>
                <w:lang w:val="en-US"/>
              </w:rPr>
              <w:t xml:space="preserve">• </w:t>
            </w:r>
            <w:r w:rsidR="00C01751" w:rsidRPr="00C972EB">
              <w:rPr>
                <w:lang w:val="en-US"/>
              </w:rPr>
              <w:t>Spreads through coughs and sneezes (tiny droplets in the air)</w:t>
            </w:r>
          </w:p>
          <w:p w14:paraId="36C6E3BB" w14:textId="4C89362E" w:rsidR="00C01751" w:rsidRPr="00C972EB" w:rsidRDefault="002B25B8" w:rsidP="00C01751">
            <w:pPr>
              <w:rPr>
                <w:lang w:val="en-US"/>
              </w:rPr>
            </w:pPr>
            <w:r w:rsidRPr="002B25B8">
              <w:rPr>
                <w:rFonts w:hint="eastAsia"/>
                <w:lang w:val="en-US"/>
              </w:rPr>
              <w:t xml:space="preserve">• </w:t>
            </w:r>
            <w:r w:rsidR="00C01751" w:rsidRPr="00C972EB">
              <w:rPr>
                <w:lang w:val="en-US"/>
              </w:rPr>
              <w:t>Close contact like kissing, hugging, or touching someone sick</w:t>
            </w:r>
          </w:p>
          <w:p w14:paraId="071B5F2B" w14:textId="20841E71" w:rsidR="00C01751" w:rsidRPr="00C972EB" w:rsidRDefault="002B25B8" w:rsidP="00C01751">
            <w:pPr>
              <w:rPr>
                <w:lang w:val="en-US"/>
              </w:rPr>
            </w:pPr>
            <w:r w:rsidRPr="002B25B8">
              <w:rPr>
                <w:rFonts w:hint="eastAsia"/>
                <w:lang w:val="en-US"/>
              </w:rPr>
              <w:t xml:space="preserve">• </w:t>
            </w:r>
            <w:r w:rsidR="00C01751" w:rsidRPr="00C972EB">
              <w:rPr>
                <w:lang w:val="en-US"/>
              </w:rPr>
              <w:t>Touching things like toys, tables, or doorknobs that have the virus on them</w:t>
            </w:r>
          </w:p>
          <w:p w14:paraId="401EAD1E" w14:textId="7ADE6D79" w:rsidR="00C01751" w:rsidRPr="009F20A5" w:rsidRDefault="002B25B8" w:rsidP="00C01751">
            <w:pPr>
              <w:rPr>
                <w:lang w:val="en-US"/>
              </w:rPr>
            </w:pPr>
            <w:r w:rsidRPr="002B25B8">
              <w:rPr>
                <w:rFonts w:hint="eastAsia"/>
                <w:lang w:val="en-US"/>
              </w:rPr>
              <w:t xml:space="preserve">• </w:t>
            </w:r>
            <w:r w:rsidR="00C01751" w:rsidRPr="009F20A5">
              <w:rPr>
                <w:lang w:val="en-US"/>
              </w:rPr>
              <w:t>Then touch your eyes, nose, or mouth without washing hands</w:t>
            </w:r>
          </w:p>
          <w:p w14:paraId="73E43016" w14:textId="77777777" w:rsidR="00C01751" w:rsidRDefault="00C01751" w:rsidP="00C01751">
            <w:pPr>
              <w:rPr>
                <w:b/>
                <w:bCs/>
              </w:rPr>
            </w:pPr>
            <w:r w:rsidRPr="00C972EB">
              <w:rPr>
                <w:b/>
                <w:bCs/>
              </w:rPr>
              <w:t>Why it spreads fast with kids</w:t>
            </w:r>
          </w:p>
          <w:p w14:paraId="1415B42E" w14:textId="307C6143" w:rsidR="00C01751" w:rsidRPr="009F20A5" w:rsidRDefault="002B25B8" w:rsidP="00C01751">
            <w:pPr>
              <w:rPr>
                <w:lang w:val="en-US"/>
              </w:rPr>
            </w:pPr>
            <w:r w:rsidRPr="002B25B8">
              <w:rPr>
                <w:rFonts w:hint="eastAsia"/>
                <w:lang w:val="en-US"/>
              </w:rPr>
              <w:t xml:space="preserve">• </w:t>
            </w:r>
            <w:r w:rsidR="00C01751" w:rsidRPr="009F20A5">
              <w:rPr>
                <w:lang w:val="en-US"/>
              </w:rPr>
              <w:t>Kids share toys, cups, and snacks all the time</w:t>
            </w:r>
          </w:p>
          <w:p w14:paraId="1FAE09AD" w14:textId="432CD5E8" w:rsidR="00C01751" w:rsidRPr="009F20A5" w:rsidRDefault="002B25B8" w:rsidP="00C01751">
            <w:pPr>
              <w:rPr>
                <w:lang w:val="en-US"/>
              </w:rPr>
            </w:pPr>
            <w:r w:rsidRPr="002B25B8">
              <w:rPr>
                <w:rFonts w:hint="eastAsia"/>
                <w:lang w:val="en-US"/>
              </w:rPr>
              <w:t xml:space="preserve">• </w:t>
            </w:r>
            <w:r w:rsidR="00C01751" w:rsidRPr="009F20A5">
              <w:rPr>
                <w:lang w:val="en-US"/>
              </w:rPr>
              <w:t>They often touch their face and don’t wash hands often</w:t>
            </w:r>
          </w:p>
          <w:p w14:paraId="1BF70571" w14:textId="2DF98A42" w:rsidR="00455337" w:rsidRPr="00455337" w:rsidRDefault="002B25B8" w:rsidP="00C01751">
            <w:pPr>
              <w:widowControl/>
              <w:jc w:val="left"/>
              <w:rPr>
                <w:rFonts w:eastAsia="等线"/>
              </w:rPr>
            </w:pPr>
            <w:r w:rsidRPr="002B25B8">
              <w:rPr>
                <w:rFonts w:hint="eastAsia"/>
                <w:lang w:val="en-US"/>
              </w:rPr>
              <w:t xml:space="preserve">• </w:t>
            </w:r>
            <w:r w:rsidR="00C01751" w:rsidRPr="009F20A5">
              <w:rPr>
                <w:lang w:val="en-US"/>
              </w:rPr>
              <w:t>Being in close spaces (classrooms, daycare) makes it easier to pass on</w:t>
            </w:r>
          </w:p>
        </w:tc>
      </w:tr>
      <w:tr w:rsidR="00455337" w:rsidRPr="00455337" w14:paraId="03D31FBE" w14:textId="77777777" w:rsidTr="00455337">
        <w:trPr>
          <w:trHeight w:val="573"/>
        </w:trPr>
        <w:tc>
          <w:tcPr>
            <w:tcW w:w="3686" w:type="dxa"/>
            <w:tcBorders>
              <w:top w:val="single" w:sz="4" w:space="0" w:color="auto"/>
              <w:left w:val="single" w:sz="4" w:space="0" w:color="auto"/>
              <w:bottom w:val="single" w:sz="4" w:space="0" w:color="auto"/>
              <w:right w:val="single" w:sz="4" w:space="0" w:color="auto"/>
            </w:tcBorders>
            <w:hideMark/>
          </w:tcPr>
          <w:p w14:paraId="6DE781EC" w14:textId="77777777" w:rsidR="00455337" w:rsidRPr="00455337" w:rsidRDefault="00455337" w:rsidP="00455337">
            <w:pPr>
              <w:widowControl/>
              <w:jc w:val="left"/>
              <w:rPr>
                <w:rFonts w:eastAsia="等线"/>
              </w:rPr>
            </w:pPr>
            <w:r w:rsidRPr="00455337">
              <w:rPr>
                <w:rFonts w:eastAsia="等线"/>
              </w:rPr>
              <w:t>Contagious Period:</w:t>
            </w:r>
          </w:p>
        </w:tc>
        <w:tc>
          <w:tcPr>
            <w:tcW w:w="5103" w:type="dxa"/>
            <w:tcBorders>
              <w:top w:val="single" w:sz="4" w:space="0" w:color="auto"/>
              <w:left w:val="single" w:sz="4" w:space="0" w:color="auto"/>
              <w:bottom w:val="single" w:sz="4" w:space="0" w:color="auto"/>
              <w:right w:val="single" w:sz="4" w:space="0" w:color="auto"/>
            </w:tcBorders>
            <w:hideMark/>
          </w:tcPr>
          <w:p w14:paraId="64D4360A" w14:textId="117B19B7" w:rsidR="008D1696" w:rsidRPr="008D1696" w:rsidRDefault="008D1696" w:rsidP="00455337">
            <w:pPr>
              <w:widowControl/>
              <w:jc w:val="left"/>
              <w:rPr>
                <w:rFonts w:eastAsia="等线"/>
              </w:rPr>
            </w:pPr>
            <w:r w:rsidRPr="008D1696">
              <w:rPr>
                <w:rFonts w:eastAsia="等线"/>
                <w:b/>
                <w:bCs/>
                <w:lang w:eastAsia="zh-CN"/>
              </w:rPr>
              <w:t>Definition</w:t>
            </w:r>
            <w:r w:rsidRPr="008D1696">
              <w:rPr>
                <w:rFonts w:eastAsia="等线" w:hint="eastAsia"/>
                <w:b/>
                <w:bCs/>
                <w:lang w:eastAsia="zh-CN"/>
              </w:rPr>
              <w:t>:</w:t>
            </w:r>
            <w:r>
              <w:rPr>
                <w:rFonts w:eastAsia="等线" w:hint="eastAsia"/>
                <w:b/>
                <w:bCs/>
                <w:lang w:eastAsia="zh-CN"/>
              </w:rPr>
              <w:t xml:space="preserve"> </w:t>
            </w:r>
            <w:r w:rsidRPr="008D1696">
              <w:rPr>
                <w:rFonts w:eastAsia="等线" w:hint="eastAsia"/>
                <w:lang w:eastAsia="zh-CN"/>
              </w:rPr>
              <w:t>T</w:t>
            </w:r>
            <w:r w:rsidRPr="008D1696">
              <w:rPr>
                <w:rFonts w:eastAsia="等线" w:hint="eastAsia"/>
              </w:rPr>
              <w:t>he length of time during which a person who is infected with a disease can spread the illness to others.</w:t>
            </w:r>
          </w:p>
          <w:p w14:paraId="0114D1EC" w14:textId="2E895024" w:rsidR="00455337" w:rsidRDefault="00455337" w:rsidP="00455337">
            <w:pPr>
              <w:widowControl/>
              <w:jc w:val="left"/>
              <w:rPr>
                <w:rFonts w:eastAsia="等线"/>
                <w:lang w:eastAsia="zh-CN"/>
              </w:rPr>
            </w:pPr>
            <w:r w:rsidRPr="006E4D13">
              <w:rPr>
                <w:rFonts w:eastAsia="等线"/>
                <w:b/>
                <w:bCs/>
              </w:rPr>
              <w:t>General</w:t>
            </w:r>
            <w:r w:rsidRPr="00455337">
              <w:rPr>
                <w:rFonts w:eastAsia="等线"/>
              </w:rPr>
              <w:t>:3-8days</w:t>
            </w:r>
          </w:p>
          <w:p w14:paraId="65702CD9" w14:textId="584C458B" w:rsidR="00455337" w:rsidRPr="00455337" w:rsidRDefault="00455337" w:rsidP="00455337">
            <w:pPr>
              <w:widowControl/>
              <w:jc w:val="left"/>
              <w:rPr>
                <w:rFonts w:eastAsia="等线"/>
              </w:rPr>
            </w:pPr>
            <w:r w:rsidRPr="006E4D13">
              <w:rPr>
                <w:rFonts w:eastAsia="等线"/>
                <w:b/>
                <w:bCs/>
              </w:rPr>
              <w:lastRenderedPageBreak/>
              <w:t>Special</w:t>
            </w:r>
            <w:r w:rsidRPr="00455337">
              <w:rPr>
                <w:rFonts w:eastAsia="等线"/>
              </w:rPr>
              <w:t>: infants &amp; immunocompromised</w:t>
            </w:r>
          </w:p>
          <w:p w14:paraId="1B757340" w14:textId="77777777" w:rsidR="00455337" w:rsidRPr="00455337" w:rsidRDefault="00455337" w:rsidP="00455337">
            <w:pPr>
              <w:widowControl/>
              <w:jc w:val="left"/>
              <w:rPr>
                <w:rFonts w:eastAsia="等线"/>
              </w:rPr>
            </w:pPr>
            <w:r w:rsidRPr="00455337">
              <w:rPr>
                <w:rFonts w:eastAsia="等线"/>
              </w:rPr>
              <w:t>3-4 weeks</w:t>
            </w:r>
          </w:p>
        </w:tc>
      </w:tr>
      <w:tr w:rsidR="00455337" w:rsidRPr="00455337" w14:paraId="0C327A27" w14:textId="77777777" w:rsidTr="00455337">
        <w:trPr>
          <w:trHeight w:val="573"/>
        </w:trPr>
        <w:tc>
          <w:tcPr>
            <w:tcW w:w="3686" w:type="dxa"/>
            <w:tcBorders>
              <w:top w:val="single" w:sz="4" w:space="0" w:color="auto"/>
              <w:left w:val="single" w:sz="4" w:space="0" w:color="auto"/>
              <w:bottom w:val="single" w:sz="4" w:space="0" w:color="auto"/>
              <w:right w:val="single" w:sz="4" w:space="0" w:color="auto"/>
            </w:tcBorders>
            <w:hideMark/>
          </w:tcPr>
          <w:p w14:paraId="5575660F" w14:textId="77777777" w:rsidR="00455337" w:rsidRPr="00455337" w:rsidRDefault="00455337" w:rsidP="00455337">
            <w:pPr>
              <w:widowControl/>
              <w:jc w:val="left"/>
              <w:rPr>
                <w:rFonts w:eastAsia="等线"/>
              </w:rPr>
            </w:pPr>
            <w:r w:rsidRPr="00455337">
              <w:rPr>
                <w:rFonts w:eastAsia="等线"/>
              </w:rPr>
              <w:lastRenderedPageBreak/>
              <w:t>Treatment:</w:t>
            </w:r>
          </w:p>
        </w:tc>
        <w:tc>
          <w:tcPr>
            <w:tcW w:w="5103" w:type="dxa"/>
            <w:tcBorders>
              <w:top w:val="single" w:sz="4" w:space="0" w:color="auto"/>
              <w:left w:val="single" w:sz="4" w:space="0" w:color="auto"/>
              <w:bottom w:val="single" w:sz="4" w:space="0" w:color="auto"/>
              <w:right w:val="single" w:sz="4" w:space="0" w:color="auto"/>
            </w:tcBorders>
            <w:hideMark/>
          </w:tcPr>
          <w:p w14:paraId="11EDDBCF" w14:textId="77777777" w:rsidR="00D93403" w:rsidRDefault="00D93403" w:rsidP="00D93403">
            <w:r>
              <w:t>•</w:t>
            </w:r>
            <w:r>
              <w:rPr>
                <w:rFonts w:hint="eastAsia"/>
                <w:lang w:eastAsia="zh-CN"/>
              </w:rPr>
              <w:t xml:space="preserve"> </w:t>
            </w:r>
            <w:r>
              <w:t>No specific cure — RSV usually resolves on its own.</w:t>
            </w:r>
          </w:p>
          <w:p w14:paraId="6D164799" w14:textId="77777777" w:rsidR="00D93403" w:rsidRDefault="00D93403" w:rsidP="00D93403">
            <w:r>
              <w:t>•</w:t>
            </w:r>
            <w:r>
              <w:rPr>
                <w:rFonts w:hint="eastAsia"/>
                <w:lang w:eastAsia="zh-CN"/>
              </w:rPr>
              <w:t xml:space="preserve"> </w:t>
            </w:r>
            <w:r>
              <w:t>Supportive care: fluids, fever management, saline drops for congestion.</w:t>
            </w:r>
          </w:p>
          <w:p w14:paraId="0AC5A9A7" w14:textId="77777777" w:rsidR="00D93403" w:rsidRDefault="00D93403" w:rsidP="00D93403">
            <w:r>
              <w:t>•</w:t>
            </w:r>
            <w:r>
              <w:rPr>
                <w:rFonts w:hint="eastAsia"/>
                <w:lang w:eastAsia="zh-CN"/>
              </w:rPr>
              <w:t xml:space="preserve"> </w:t>
            </w:r>
            <w:r>
              <w:t>Monitor for breathing problems or dehydration; seek medical care if severe.</w:t>
            </w:r>
          </w:p>
          <w:p w14:paraId="5C0A22E4" w14:textId="77777777" w:rsidR="00D93403" w:rsidRDefault="00D93403" w:rsidP="00D93403">
            <w:r>
              <w:t>•</w:t>
            </w:r>
            <w:r>
              <w:rPr>
                <w:rFonts w:hint="eastAsia"/>
                <w:lang w:eastAsia="zh-CN"/>
              </w:rPr>
              <w:t xml:space="preserve"> </w:t>
            </w:r>
            <w:r>
              <w:t>Severe cases may need hospital care (oxygen, IV fluids).</w:t>
            </w:r>
          </w:p>
          <w:p w14:paraId="13D92378" w14:textId="0BE959A7" w:rsidR="00455337" w:rsidRPr="00455337" w:rsidRDefault="00D93403" w:rsidP="00D93403">
            <w:pPr>
              <w:widowControl/>
              <w:jc w:val="left"/>
              <w:rPr>
                <w:rFonts w:eastAsia="等线"/>
              </w:rPr>
            </w:pPr>
            <w:r>
              <w:t>•</w:t>
            </w:r>
            <w:r>
              <w:rPr>
                <w:rFonts w:hint="eastAsia"/>
                <w:lang w:eastAsia="zh-CN"/>
              </w:rPr>
              <w:t xml:space="preserve"> </w:t>
            </w:r>
            <w:r>
              <w:t>High-risk infants may receive preventive monoclonal antibodies.</w:t>
            </w:r>
          </w:p>
        </w:tc>
      </w:tr>
      <w:tr w:rsidR="00455337" w:rsidRPr="00455337" w14:paraId="5FA1404B" w14:textId="77777777" w:rsidTr="00455337">
        <w:trPr>
          <w:trHeight w:val="573"/>
        </w:trPr>
        <w:tc>
          <w:tcPr>
            <w:tcW w:w="3686" w:type="dxa"/>
            <w:tcBorders>
              <w:top w:val="single" w:sz="4" w:space="0" w:color="auto"/>
              <w:left w:val="single" w:sz="4" w:space="0" w:color="auto"/>
              <w:bottom w:val="single" w:sz="4" w:space="0" w:color="auto"/>
              <w:right w:val="single" w:sz="4" w:space="0" w:color="auto"/>
            </w:tcBorders>
            <w:hideMark/>
          </w:tcPr>
          <w:p w14:paraId="0784EF8E" w14:textId="77777777" w:rsidR="00455337" w:rsidRPr="00455337" w:rsidRDefault="00455337" w:rsidP="00455337">
            <w:pPr>
              <w:widowControl/>
              <w:jc w:val="left"/>
              <w:rPr>
                <w:rFonts w:eastAsia="等线"/>
              </w:rPr>
            </w:pPr>
            <w:r w:rsidRPr="00455337">
              <w:rPr>
                <w:rFonts w:eastAsia="等线"/>
              </w:rPr>
              <w:t>Implications for Child Care Program:</w:t>
            </w:r>
          </w:p>
        </w:tc>
        <w:tc>
          <w:tcPr>
            <w:tcW w:w="5103" w:type="dxa"/>
            <w:tcBorders>
              <w:top w:val="single" w:sz="4" w:space="0" w:color="auto"/>
              <w:left w:val="single" w:sz="4" w:space="0" w:color="auto"/>
              <w:bottom w:val="single" w:sz="4" w:space="0" w:color="auto"/>
              <w:right w:val="single" w:sz="4" w:space="0" w:color="auto"/>
            </w:tcBorders>
            <w:hideMark/>
          </w:tcPr>
          <w:p w14:paraId="795EF971" w14:textId="48829999" w:rsidR="002B25B8" w:rsidRDefault="002B25B8" w:rsidP="002B25B8">
            <w:r w:rsidRPr="002B25B8">
              <w:rPr>
                <w:rFonts w:hint="eastAsia"/>
              </w:rPr>
              <w:t xml:space="preserve">• </w:t>
            </w:r>
            <w:r>
              <w:rPr>
                <w:rFonts w:hint="eastAsia"/>
              </w:rPr>
              <w:t>Rapid spread in daycare</w:t>
            </w:r>
          </w:p>
          <w:p w14:paraId="4B946F91" w14:textId="3852089F" w:rsidR="002B25B8" w:rsidRDefault="002B25B8" w:rsidP="002B25B8">
            <w:r w:rsidRPr="002B25B8">
              <w:rPr>
                <w:rFonts w:hint="eastAsia"/>
              </w:rPr>
              <w:t xml:space="preserve">• </w:t>
            </w:r>
            <w:r>
              <w:rPr>
                <w:rFonts w:hint="eastAsia"/>
              </w:rPr>
              <w:t>Outbreak risk high</w:t>
            </w:r>
          </w:p>
          <w:p w14:paraId="1888EFE9" w14:textId="31F16146" w:rsidR="002B25B8" w:rsidRDefault="002B25B8" w:rsidP="002B25B8">
            <w:r w:rsidRPr="002B25B8">
              <w:rPr>
                <w:rFonts w:hint="eastAsia"/>
              </w:rPr>
              <w:t xml:space="preserve">• </w:t>
            </w:r>
            <w:r>
              <w:rPr>
                <w:rFonts w:hint="eastAsia"/>
              </w:rPr>
              <w:t>Hygiene &amp; cleaning essential</w:t>
            </w:r>
          </w:p>
          <w:p w14:paraId="58687624" w14:textId="4132EE87" w:rsidR="002B25B8" w:rsidRDefault="002B25B8" w:rsidP="002B25B8">
            <w:r w:rsidRPr="002B25B8">
              <w:rPr>
                <w:rFonts w:hint="eastAsia"/>
              </w:rPr>
              <w:t xml:space="preserve">• </w:t>
            </w:r>
            <w:r>
              <w:rPr>
                <w:rFonts w:hint="eastAsia"/>
              </w:rPr>
              <w:t>Sick policies (stay home if symptomatic)</w:t>
            </w:r>
          </w:p>
          <w:p w14:paraId="3A891B45" w14:textId="5D8820B2" w:rsidR="002B25B8" w:rsidRDefault="002B25B8" w:rsidP="002B25B8">
            <w:r w:rsidRPr="002B25B8">
              <w:rPr>
                <w:rFonts w:hint="eastAsia"/>
              </w:rPr>
              <w:t xml:space="preserve">• </w:t>
            </w:r>
            <w:r>
              <w:rPr>
                <w:rFonts w:hint="eastAsia"/>
              </w:rPr>
              <w:t>Parent–staff communication</w:t>
            </w:r>
          </w:p>
          <w:p w14:paraId="11E6D5B5" w14:textId="5C6534D2" w:rsidR="00455337" w:rsidRPr="00455337" w:rsidRDefault="002B25B8" w:rsidP="002B25B8">
            <w:pPr>
              <w:widowControl/>
              <w:jc w:val="left"/>
              <w:rPr>
                <w:rFonts w:eastAsia="等线"/>
              </w:rPr>
            </w:pPr>
            <w:r w:rsidRPr="002B25B8">
              <w:rPr>
                <w:rFonts w:hint="eastAsia"/>
              </w:rPr>
              <w:t xml:space="preserve">• </w:t>
            </w:r>
            <w:r>
              <w:rPr>
                <w:rFonts w:hint="eastAsia"/>
              </w:rPr>
              <w:t>Isolation area if needed</w:t>
            </w:r>
          </w:p>
        </w:tc>
      </w:tr>
      <w:tr w:rsidR="00455337" w:rsidRPr="00455337" w14:paraId="08C0C967" w14:textId="77777777" w:rsidTr="00455337">
        <w:trPr>
          <w:trHeight w:val="599"/>
        </w:trPr>
        <w:tc>
          <w:tcPr>
            <w:tcW w:w="3686" w:type="dxa"/>
            <w:tcBorders>
              <w:top w:val="single" w:sz="4" w:space="0" w:color="auto"/>
              <w:left w:val="single" w:sz="4" w:space="0" w:color="auto"/>
              <w:bottom w:val="single" w:sz="4" w:space="0" w:color="auto"/>
              <w:right w:val="single" w:sz="4" w:space="0" w:color="auto"/>
            </w:tcBorders>
            <w:hideMark/>
          </w:tcPr>
          <w:p w14:paraId="482C5849" w14:textId="77777777" w:rsidR="00455337" w:rsidRPr="00455337" w:rsidRDefault="00455337" w:rsidP="00455337">
            <w:pPr>
              <w:widowControl/>
              <w:jc w:val="left"/>
              <w:rPr>
                <w:rFonts w:eastAsia="等线"/>
              </w:rPr>
            </w:pPr>
            <w:r w:rsidRPr="00455337">
              <w:rPr>
                <w:rFonts w:eastAsia="等线"/>
              </w:rPr>
              <w:t>Other Information:</w:t>
            </w:r>
          </w:p>
        </w:tc>
        <w:tc>
          <w:tcPr>
            <w:tcW w:w="5103" w:type="dxa"/>
            <w:tcBorders>
              <w:top w:val="single" w:sz="4" w:space="0" w:color="auto"/>
              <w:left w:val="single" w:sz="4" w:space="0" w:color="auto"/>
              <w:bottom w:val="single" w:sz="4" w:space="0" w:color="auto"/>
              <w:right w:val="single" w:sz="4" w:space="0" w:color="auto"/>
            </w:tcBorders>
            <w:hideMark/>
          </w:tcPr>
          <w:p w14:paraId="7E251FF7" w14:textId="77777777" w:rsidR="002B25B8" w:rsidRDefault="002B25B8" w:rsidP="002B25B8">
            <w:pPr>
              <w:rPr>
                <w:b/>
                <w:bCs/>
              </w:rPr>
            </w:pPr>
            <w:r>
              <w:rPr>
                <w:rFonts w:hint="eastAsia"/>
                <w:b/>
                <w:bCs/>
              </w:rPr>
              <w:t>Reinfection &amp; Severity</w:t>
            </w:r>
          </w:p>
          <w:p w14:paraId="71483C5D" w14:textId="77777777" w:rsidR="002B25B8" w:rsidRDefault="002B25B8" w:rsidP="002B25B8">
            <w:r>
              <w:rPr>
                <w:rFonts w:hint="eastAsia"/>
              </w:rPr>
              <w:t>Milder after early childhood</w:t>
            </w:r>
          </w:p>
          <w:p w14:paraId="7E811EC1" w14:textId="68BC0310" w:rsidR="002B25B8" w:rsidRPr="002B25B8" w:rsidRDefault="002B25B8" w:rsidP="002B25B8">
            <w:pPr>
              <w:rPr>
                <w:rFonts w:eastAsiaTheme="minorEastAsia"/>
                <w:lang w:eastAsia="zh-CN"/>
              </w:rPr>
            </w:pPr>
            <w:r>
              <w:rPr>
                <w:rFonts w:hint="eastAsia"/>
              </w:rPr>
              <w:t>Severe cases in older adults</w:t>
            </w:r>
          </w:p>
          <w:p w14:paraId="3A85DD68" w14:textId="77777777" w:rsidR="002B25B8" w:rsidRDefault="002B25B8" w:rsidP="002B25B8">
            <w:pPr>
              <w:rPr>
                <w:b/>
                <w:bCs/>
              </w:rPr>
            </w:pPr>
            <w:r>
              <w:rPr>
                <w:rFonts w:hint="eastAsia"/>
                <w:b/>
                <w:bCs/>
              </w:rPr>
              <w:t>Prevention &amp; Protection</w:t>
            </w:r>
          </w:p>
          <w:p w14:paraId="3C8BAC08" w14:textId="77777777" w:rsidR="002B25B8" w:rsidRDefault="002B25B8" w:rsidP="002B25B8">
            <w:proofErr w:type="spellStart"/>
            <w:r>
              <w:rPr>
                <w:rFonts w:hint="eastAsia"/>
              </w:rPr>
              <w:t>Nirsevimab</w:t>
            </w:r>
            <w:proofErr w:type="spellEnd"/>
            <w:r>
              <w:rPr>
                <w:rFonts w:hint="eastAsia"/>
              </w:rPr>
              <w:t xml:space="preserve"> for infants</w:t>
            </w:r>
          </w:p>
          <w:p w14:paraId="02416716" w14:textId="0FCE6963" w:rsidR="002B25B8" w:rsidRPr="002B25B8" w:rsidRDefault="002B25B8" w:rsidP="002B25B8">
            <w:pPr>
              <w:rPr>
                <w:rFonts w:eastAsiaTheme="minorEastAsia"/>
                <w:lang w:eastAsia="zh-CN"/>
              </w:rPr>
            </w:pPr>
            <w:r>
              <w:rPr>
                <w:rFonts w:hint="eastAsia"/>
              </w:rPr>
              <w:t>Maternal vaccine (</w:t>
            </w:r>
            <w:proofErr w:type="spellStart"/>
            <w:r>
              <w:rPr>
                <w:rFonts w:hint="eastAsia"/>
              </w:rPr>
              <w:t>Abrysvo</w:t>
            </w:r>
            <w:proofErr w:type="spellEnd"/>
            <w:r>
              <w:rPr>
                <w:rFonts w:hint="eastAsia"/>
              </w:rPr>
              <w:t>™)</w:t>
            </w:r>
          </w:p>
          <w:p w14:paraId="221C6CA5" w14:textId="77777777" w:rsidR="002B25B8" w:rsidRDefault="002B25B8" w:rsidP="002B25B8">
            <w:pPr>
              <w:rPr>
                <w:b/>
                <w:bCs/>
              </w:rPr>
            </w:pPr>
            <w:r>
              <w:rPr>
                <w:rFonts w:hint="eastAsia"/>
                <w:b/>
                <w:bCs/>
              </w:rPr>
              <w:t>Seasonality &amp; Testing</w:t>
            </w:r>
          </w:p>
          <w:p w14:paraId="3780AB85" w14:textId="77777777" w:rsidR="002B25B8" w:rsidRDefault="002B25B8" w:rsidP="002B25B8">
            <w:r>
              <w:rPr>
                <w:rFonts w:hint="eastAsia"/>
              </w:rPr>
              <w:t>Peaks in fall/winter</w:t>
            </w:r>
          </w:p>
          <w:p w14:paraId="5E40D2EC" w14:textId="77777777" w:rsidR="002B25B8" w:rsidRDefault="002B25B8" w:rsidP="002B25B8">
            <w:r>
              <w:rPr>
                <w:rFonts w:hint="eastAsia"/>
              </w:rPr>
              <w:t>Nasal swab or PCR</w:t>
            </w:r>
          </w:p>
          <w:p w14:paraId="6843B698" w14:textId="3B887CB6" w:rsidR="00455337" w:rsidRPr="00455337" w:rsidRDefault="00455337" w:rsidP="00455337">
            <w:pPr>
              <w:widowControl/>
              <w:jc w:val="left"/>
              <w:rPr>
                <w:rFonts w:eastAsia="等线"/>
              </w:rPr>
            </w:pPr>
          </w:p>
        </w:tc>
      </w:tr>
    </w:tbl>
    <w:p w14:paraId="5AC83067" w14:textId="77777777" w:rsidR="002F7BDA" w:rsidRDefault="002F7BDA">
      <w:pPr>
        <w:rPr>
          <w:rFonts w:hint="eastAsia"/>
        </w:rPr>
      </w:pPr>
    </w:p>
    <w:sectPr w:rsidR="002F7B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AA2B8" w14:textId="77777777" w:rsidR="00AC5C19" w:rsidRDefault="00AC5C19" w:rsidP="00C01751">
      <w:pPr>
        <w:rPr>
          <w:rFonts w:hint="eastAsia"/>
        </w:rPr>
      </w:pPr>
      <w:r>
        <w:separator/>
      </w:r>
    </w:p>
  </w:endnote>
  <w:endnote w:type="continuationSeparator" w:id="0">
    <w:p w14:paraId="0D250556" w14:textId="77777777" w:rsidR="00AC5C19" w:rsidRDefault="00AC5C19" w:rsidP="00C0175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C8835" w14:textId="77777777" w:rsidR="00AC5C19" w:rsidRDefault="00AC5C19" w:rsidP="00C01751">
      <w:pPr>
        <w:rPr>
          <w:rFonts w:hint="eastAsia"/>
        </w:rPr>
      </w:pPr>
      <w:r>
        <w:separator/>
      </w:r>
    </w:p>
  </w:footnote>
  <w:footnote w:type="continuationSeparator" w:id="0">
    <w:p w14:paraId="170E3D5A" w14:textId="77777777" w:rsidR="00AC5C19" w:rsidRDefault="00AC5C19" w:rsidP="00C0175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FE9733"/>
    <w:multiLevelType w:val="singleLevel"/>
    <w:tmpl w:val="FDFE9733"/>
    <w:lvl w:ilvl="0">
      <w:start w:val="1"/>
      <w:numFmt w:val="bullet"/>
      <w:lvlText w:val=""/>
      <w:lvlJc w:val="left"/>
      <w:pPr>
        <w:ind w:left="420" w:hanging="420"/>
      </w:pPr>
      <w:rPr>
        <w:rFonts w:ascii="Wingdings" w:hAnsi="Wingdings" w:hint="default"/>
      </w:rPr>
    </w:lvl>
  </w:abstractNum>
  <w:num w:numId="1" w16cid:durableId="2112702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24"/>
    <w:rsid w:val="00024784"/>
    <w:rsid w:val="002B25B8"/>
    <w:rsid w:val="002F7BDA"/>
    <w:rsid w:val="00410912"/>
    <w:rsid w:val="00455337"/>
    <w:rsid w:val="004E55C8"/>
    <w:rsid w:val="0064648F"/>
    <w:rsid w:val="006E4D13"/>
    <w:rsid w:val="00727112"/>
    <w:rsid w:val="008A77C4"/>
    <w:rsid w:val="008D1696"/>
    <w:rsid w:val="00AC5C19"/>
    <w:rsid w:val="00B12365"/>
    <w:rsid w:val="00C01751"/>
    <w:rsid w:val="00C32EE9"/>
    <w:rsid w:val="00D93403"/>
    <w:rsid w:val="00E96D9E"/>
    <w:rsid w:val="00EA5A07"/>
    <w:rsid w:val="00F50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F04D6"/>
  <w15:chartTrackingRefBased/>
  <w15:docId w15:val="{3D118B79-B879-42CB-8EB5-6DF815AB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5092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5092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5092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5092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50924"/>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50924"/>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5092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092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5092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092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5092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5092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50924"/>
    <w:rPr>
      <w:rFonts w:cstheme="majorBidi"/>
      <w:color w:val="0F4761" w:themeColor="accent1" w:themeShade="BF"/>
      <w:sz w:val="28"/>
      <w:szCs w:val="28"/>
    </w:rPr>
  </w:style>
  <w:style w:type="character" w:customStyle="1" w:styleId="50">
    <w:name w:val="标题 5 字符"/>
    <w:basedOn w:val="a0"/>
    <w:link w:val="5"/>
    <w:uiPriority w:val="9"/>
    <w:semiHidden/>
    <w:rsid w:val="00F50924"/>
    <w:rPr>
      <w:rFonts w:cstheme="majorBidi"/>
      <w:color w:val="0F4761" w:themeColor="accent1" w:themeShade="BF"/>
      <w:sz w:val="24"/>
      <w:szCs w:val="24"/>
    </w:rPr>
  </w:style>
  <w:style w:type="character" w:customStyle="1" w:styleId="60">
    <w:name w:val="标题 6 字符"/>
    <w:basedOn w:val="a0"/>
    <w:link w:val="6"/>
    <w:uiPriority w:val="9"/>
    <w:semiHidden/>
    <w:rsid w:val="00F50924"/>
    <w:rPr>
      <w:rFonts w:cstheme="majorBidi"/>
      <w:b/>
      <w:bCs/>
      <w:color w:val="0F4761" w:themeColor="accent1" w:themeShade="BF"/>
    </w:rPr>
  </w:style>
  <w:style w:type="character" w:customStyle="1" w:styleId="70">
    <w:name w:val="标题 7 字符"/>
    <w:basedOn w:val="a0"/>
    <w:link w:val="7"/>
    <w:uiPriority w:val="9"/>
    <w:semiHidden/>
    <w:rsid w:val="00F50924"/>
    <w:rPr>
      <w:rFonts w:cstheme="majorBidi"/>
      <w:b/>
      <w:bCs/>
      <w:color w:val="595959" w:themeColor="text1" w:themeTint="A6"/>
    </w:rPr>
  </w:style>
  <w:style w:type="character" w:customStyle="1" w:styleId="80">
    <w:name w:val="标题 8 字符"/>
    <w:basedOn w:val="a0"/>
    <w:link w:val="8"/>
    <w:uiPriority w:val="9"/>
    <w:semiHidden/>
    <w:rsid w:val="00F50924"/>
    <w:rPr>
      <w:rFonts w:cstheme="majorBidi"/>
      <w:color w:val="595959" w:themeColor="text1" w:themeTint="A6"/>
    </w:rPr>
  </w:style>
  <w:style w:type="character" w:customStyle="1" w:styleId="90">
    <w:name w:val="标题 9 字符"/>
    <w:basedOn w:val="a0"/>
    <w:link w:val="9"/>
    <w:uiPriority w:val="9"/>
    <w:semiHidden/>
    <w:rsid w:val="00F50924"/>
    <w:rPr>
      <w:rFonts w:eastAsiaTheme="majorEastAsia" w:cstheme="majorBidi"/>
      <w:color w:val="595959" w:themeColor="text1" w:themeTint="A6"/>
    </w:rPr>
  </w:style>
  <w:style w:type="paragraph" w:styleId="a3">
    <w:name w:val="Title"/>
    <w:basedOn w:val="a"/>
    <w:next w:val="a"/>
    <w:link w:val="a4"/>
    <w:uiPriority w:val="10"/>
    <w:qFormat/>
    <w:rsid w:val="00F5092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09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092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09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0924"/>
    <w:pPr>
      <w:spacing w:before="160" w:after="160"/>
      <w:jc w:val="center"/>
    </w:pPr>
    <w:rPr>
      <w:i/>
      <w:iCs/>
      <w:color w:val="404040" w:themeColor="text1" w:themeTint="BF"/>
    </w:rPr>
  </w:style>
  <w:style w:type="character" w:customStyle="1" w:styleId="a8">
    <w:name w:val="引用 字符"/>
    <w:basedOn w:val="a0"/>
    <w:link w:val="a7"/>
    <w:uiPriority w:val="29"/>
    <w:rsid w:val="00F50924"/>
    <w:rPr>
      <w:i/>
      <w:iCs/>
      <w:color w:val="404040" w:themeColor="text1" w:themeTint="BF"/>
    </w:rPr>
  </w:style>
  <w:style w:type="paragraph" w:styleId="a9">
    <w:name w:val="List Paragraph"/>
    <w:basedOn w:val="a"/>
    <w:uiPriority w:val="34"/>
    <w:qFormat/>
    <w:rsid w:val="00F50924"/>
    <w:pPr>
      <w:ind w:left="720"/>
      <w:contextualSpacing/>
    </w:pPr>
  </w:style>
  <w:style w:type="character" w:styleId="aa">
    <w:name w:val="Intense Emphasis"/>
    <w:basedOn w:val="a0"/>
    <w:uiPriority w:val="21"/>
    <w:qFormat/>
    <w:rsid w:val="00F50924"/>
    <w:rPr>
      <w:i/>
      <w:iCs/>
      <w:color w:val="0F4761" w:themeColor="accent1" w:themeShade="BF"/>
    </w:rPr>
  </w:style>
  <w:style w:type="paragraph" w:styleId="ab">
    <w:name w:val="Intense Quote"/>
    <w:basedOn w:val="a"/>
    <w:next w:val="a"/>
    <w:link w:val="ac"/>
    <w:uiPriority w:val="30"/>
    <w:qFormat/>
    <w:rsid w:val="00F509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50924"/>
    <w:rPr>
      <w:i/>
      <w:iCs/>
      <w:color w:val="0F4761" w:themeColor="accent1" w:themeShade="BF"/>
    </w:rPr>
  </w:style>
  <w:style w:type="character" w:styleId="ad">
    <w:name w:val="Intense Reference"/>
    <w:basedOn w:val="a0"/>
    <w:uiPriority w:val="32"/>
    <w:qFormat/>
    <w:rsid w:val="00F50924"/>
    <w:rPr>
      <w:b/>
      <w:bCs/>
      <w:smallCaps/>
      <w:color w:val="0F4761" w:themeColor="accent1" w:themeShade="BF"/>
      <w:spacing w:val="5"/>
    </w:rPr>
  </w:style>
  <w:style w:type="table" w:styleId="ae">
    <w:name w:val="Table Grid"/>
    <w:basedOn w:val="a1"/>
    <w:uiPriority w:val="39"/>
    <w:rsid w:val="00455337"/>
    <w:rPr>
      <w:rFonts w:ascii="Aptos" w:eastAsia="Times New Roman" w:hAnsi="Aptos" w:cs="Times New Roman"/>
      <w:sz w:val="22"/>
      <w:lang w:val="en-CA"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C01751"/>
    <w:pPr>
      <w:tabs>
        <w:tab w:val="center" w:pos="4153"/>
        <w:tab w:val="right" w:pos="8306"/>
      </w:tabs>
      <w:snapToGrid w:val="0"/>
      <w:jc w:val="center"/>
    </w:pPr>
    <w:rPr>
      <w:sz w:val="18"/>
      <w:szCs w:val="18"/>
    </w:rPr>
  </w:style>
  <w:style w:type="character" w:customStyle="1" w:styleId="af0">
    <w:name w:val="页眉 字符"/>
    <w:basedOn w:val="a0"/>
    <w:link w:val="af"/>
    <w:uiPriority w:val="99"/>
    <w:rsid w:val="00C01751"/>
    <w:rPr>
      <w:sz w:val="18"/>
      <w:szCs w:val="18"/>
    </w:rPr>
  </w:style>
  <w:style w:type="paragraph" w:styleId="af1">
    <w:name w:val="footer"/>
    <w:basedOn w:val="a"/>
    <w:link w:val="af2"/>
    <w:uiPriority w:val="99"/>
    <w:unhideWhenUsed/>
    <w:rsid w:val="00C01751"/>
    <w:pPr>
      <w:tabs>
        <w:tab w:val="center" w:pos="4153"/>
        <w:tab w:val="right" w:pos="8306"/>
      </w:tabs>
      <w:snapToGrid w:val="0"/>
      <w:jc w:val="left"/>
    </w:pPr>
    <w:rPr>
      <w:sz w:val="18"/>
      <w:szCs w:val="18"/>
    </w:rPr>
  </w:style>
  <w:style w:type="character" w:customStyle="1" w:styleId="af2">
    <w:name w:val="页脚 字符"/>
    <w:basedOn w:val="a0"/>
    <w:link w:val="af1"/>
    <w:uiPriority w:val="99"/>
    <w:rsid w:val="00C017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慧 周</dc:creator>
  <cp:keywords/>
  <dc:description/>
  <cp:lastModifiedBy>慧 周</cp:lastModifiedBy>
  <cp:revision>9</cp:revision>
  <dcterms:created xsi:type="dcterms:W3CDTF">2025-09-19T13:36:00Z</dcterms:created>
  <dcterms:modified xsi:type="dcterms:W3CDTF">2025-10-04T23:32:00Z</dcterms:modified>
</cp:coreProperties>
</file>