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FB6E" w14:textId="77777777" w:rsidR="003D0823" w:rsidRDefault="003D0823" w:rsidP="003D0823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88861348"/>
    </w:p>
    <w:p w14:paraId="0A7DAFD0" w14:textId="77777777" w:rsidR="003D0823" w:rsidRDefault="003D0823" w:rsidP="003D0823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CE73FD" w14:textId="77777777" w:rsidR="003D0823" w:rsidRDefault="003D0823" w:rsidP="003D0823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4477F2" w14:textId="77777777" w:rsidR="003D0823" w:rsidRPr="00502F62" w:rsidRDefault="003D0823" w:rsidP="003D0823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BA39E1" w14:textId="35DE13E7" w:rsidR="003D0823" w:rsidRPr="00502F62" w:rsidRDefault="003D0823" w:rsidP="003D0823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2F62">
        <w:rPr>
          <w:rFonts w:ascii="Times New Roman" w:hAnsi="Times New Roman"/>
          <w:b/>
          <w:bCs/>
          <w:sz w:val="24"/>
          <w:szCs w:val="24"/>
          <w:lang w:val="en"/>
        </w:rPr>
        <w:t>Reflecting on Disability and Inclusive Practice</w:t>
      </w:r>
    </w:p>
    <w:bookmarkEnd w:id="0"/>
    <w:p w14:paraId="494B6B11" w14:textId="77777777" w:rsidR="003D0823" w:rsidRPr="00502F62" w:rsidRDefault="003D0823" w:rsidP="003D0823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574E9A" w14:textId="77777777" w:rsidR="003D0823" w:rsidRPr="00502F62" w:rsidRDefault="003D0823" w:rsidP="003D082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502F62">
        <w:rPr>
          <w:rFonts w:ascii="Times New Roman" w:hAnsi="Times New Roman"/>
          <w:sz w:val="24"/>
          <w:szCs w:val="24"/>
        </w:rPr>
        <w:t>Hui Zhou</w:t>
      </w:r>
    </w:p>
    <w:p w14:paraId="496F6B92" w14:textId="77777777" w:rsidR="003D0823" w:rsidRPr="00502F62" w:rsidRDefault="003D0823" w:rsidP="003D082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502F62">
        <w:rPr>
          <w:rFonts w:ascii="Times New Roman" w:hAnsi="Times New Roman"/>
          <w:sz w:val="24"/>
          <w:szCs w:val="24"/>
        </w:rPr>
        <w:t>Early Childhood Education, St. Clair College</w:t>
      </w:r>
    </w:p>
    <w:p w14:paraId="527EA32B" w14:textId="65D0312C" w:rsidR="003D0823" w:rsidRPr="00502F62" w:rsidRDefault="003D0823" w:rsidP="003D082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502F62">
        <w:rPr>
          <w:rFonts w:ascii="Times New Roman" w:hAnsi="Times New Roman"/>
          <w:sz w:val="24"/>
          <w:szCs w:val="24"/>
        </w:rPr>
        <w:t>ECE</w:t>
      </w:r>
      <w:r w:rsidRPr="00502F62">
        <w:rPr>
          <w:rFonts w:ascii="Times New Roman" w:hAnsi="Times New Roman" w:hint="eastAsia"/>
          <w:sz w:val="24"/>
          <w:szCs w:val="24"/>
        </w:rPr>
        <w:t>315</w:t>
      </w:r>
      <w:r w:rsidRPr="00502F62">
        <w:rPr>
          <w:rFonts w:ascii="Times New Roman" w:hAnsi="Times New Roman"/>
          <w:sz w:val="24"/>
          <w:szCs w:val="24"/>
        </w:rPr>
        <w:t>-25</w:t>
      </w:r>
      <w:r w:rsidRPr="00502F62">
        <w:rPr>
          <w:rFonts w:ascii="Times New Roman" w:hAnsi="Times New Roman" w:hint="eastAsia"/>
          <w:sz w:val="24"/>
          <w:szCs w:val="24"/>
        </w:rPr>
        <w:t>F</w:t>
      </w:r>
      <w:r w:rsidRPr="00502F62">
        <w:rPr>
          <w:rFonts w:ascii="Times New Roman" w:hAnsi="Times New Roman"/>
          <w:sz w:val="24"/>
          <w:szCs w:val="24"/>
        </w:rPr>
        <w:t>-00</w:t>
      </w:r>
      <w:r w:rsidRPr="00502F62">
        <w:rPr>
          <w:rFonts w:ascii="Times New Roman" w:hAnsi="Times New Roman" w:hint="eastAsia"/>
          <w:sz w:val="24"/>
          <w:szCs w:val="24"/>
        </w:rPr>
        <w:t>1</w:t>
      </w:r>
      <w:r w:rsidRPr="00502F62">
        <w:rPr>
          <w:rFonts w:ascii="Times New Roman" w:hAnsi="Times New Roman"/>
          <w:sz w:val="24"/>
          <w:szCs w:val="24"/>
        </w:rPr>
        <w:t xml:space="preserve">: </w:t>
      </w:r>
      <w:r w:rsidRPr="00502F62">
        <w:rPr>
          <w:rFonts w:ascii="Times New Roman" w:hAnsi="Times New Roman" w:hint="eastAsia"/>
          <w:sz w:val="24"/>
          <w:szCs w:val="24"/>
        </w:rPr>
        <w:t>Inclusive Practice</w:t>
      </w:r>
    </w:p>
    <w:p w14:paraId="5F468E5F" w14:textId="4DA499C9" w:rsidR="003D0823" w:rsidRPr="00502F62" w:rsidRDefault="003D0823" w:rsidP="003D082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502F62">
        <w:rPr>
          <w:rFonts w:ascii="Times New Roman" w:hAnsi="Times New Roman" w:hint="eastAsia"/>
          <w:sz w:val="24"/>
          <w:szCs w:val="24"/>
        </w:rPr>
        <w:t>Caroline Ferrato</w:t>
      </w:r>
    </w:p>
    <w:p w14:paraId="30D0C5FA" w14:textId="3B71F08F" w:rsidR="003D0823" w:rsidRPr="00502F62" w:rsidRDefault="003D0823" w:rsidP="003D082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502F62">
        <w:rPr>
          <w:rFonts w:ascii="Times New Roman" w:hAnsi="Times New Roman" w:hint="eastAsia"/>
          <w:sz w:val="24"/>
          <w:szCs w:val="24"/>
        </w:rPr>
        <w:t>Oct</w:t>
      </w:r>
      <w:r w:rsidRPr="00502F62">
        <w:rPr>
          <w:rFonts w:ascii="Times New Roman" w:hAnsi="Times New Roman"/>
          <w:sz w:val="24"/>
          <w:szCs w:val="24"/>
        </w:rPr>
        <w:t xml:space="preserve"> </w:t>
      </w:r>
      <w:r w:rsidRPr="00502F62">
        <w:rPr>
          <w:rFonts w:ascii="Times New Roman" w:hAnsi="Times New Roman" w:hint="eastAsia"/>
          <w:sz w:val="24"/>
          <w:szCs w:val="24"/>
        </w:rPr>
        <w:t>2</w:t>
      </w:r>
      <w:r w:rsidRPr="00502F62">
        <w:rPr>
          <w:rFonts w:ascii="Times New Roman" w:hAnsi="Times New Roman"/>
          <w:sz w:val="24"/>
          <w:szCs w:val="24"/>
        </w:rPr>
        <w:t>3rd, 2025</w:t>
      </w:r>
    </w:p>
    <w:p w14:paraId="5447DE23" w14:textId="77777777" w:rsidR="003D0823" w:rsidRDefault="003D0823" w:rsidP="003D082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6421C825" w14:textId="77777777" w:rsidR="003D0823" w:rsidRDefault="003D0823" w:rsidP="003D082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7F080EB3" w14:textId="77777777" w:rsidR="003D0823" w:rsidRDefault="003D0823" w:rsidP="003D082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7328F25E" w14:textId="77777777" w:rsidR="003D0823" w:rsidRDefault="003D0823" w:rsidP="003D082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04E6FE68" w14:textId="77777777" w:rsidR="003D0823" w:rsidRDefault="003D0823" w:rsidP="003D082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CBA91CE" w14:textId="77777777" w:rsidR="003D0823" w:rsidRDefault="003D0823" w:rsidP="003D082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0C786441" w14:textId="77777777" w:rsidR="003D0823" w:rsidRDefault="003D0823" w:rsidP="003D082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01AAD1FB" w14:textId="77777777" w:rsidR="003D0823" w:rsidRDefault="003D0823" w:rsidP="003D082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11463EC9" w14:textId="77777777" w:rsidR="003D0823" w:rsidRDefault="003D0823" w:rsidP="003D082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4EE36C21" w14:textId="77777777" w:rsidR="003D0823" w:rsidRDefault="003D0823" w:rsidP="003D082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05B806EF" w14:textId="77777777" w:rsidR="003D0823" w:rsidRDefault="003D0823" w:rsidP="003D082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EBC5C7A" w14:textId="758EF0E4" w:rsidR="002F7BDA" w:rsidRDefault="00916D05" w:rsidP="00916D05">
      <w:pPr>
        <w:spacing w:line="480" w:lineRule="auto"/>
        <w:ind w:firstLine="420"/>
        <w:rPr>
          <w:rFonts w:ascii="Times New Roman" w:hAnsi="Times New Roman"/>
          <w:sz w:val="24"/>
          <w:szCs w:val="24"/>
        </w:rPr>
      </w:pPr>
      <w:r w:rsidRPr="00916D05">
        <w:rPr>
          <w:rFonts w:ascii="Times New Roman" w:hAnsi="Times New Roman" w:hint="eastAsia"/>
          <w:sz w:val="24"/>
          <w:szCs w:val="24"/>
        </w:rPr>
        <w:lastRenderedPageBreak/>
        <w:t xml:space="preserve">I believe that people with disabilities have the same value, dignity, and right to full participation in society as anyone </w:t>
      </w:r>
      <w:r w:rsidRPr="00916D05">
        <w:rPr>
          <w:rFonts w:ascii="Times New Roman" w:hAnsi="Times New Roman"/>
          <w:sz w:val="24"/>
          <w:szCs w:val="24"/>
        </w:rPr>
        <w:t>else. Children</w:t>
      </w:r>
      <w:r w:rsidRPr="00916D05">
        <w:rPr>
          <w:rFonts w:ascii="Times New Roman" w:hAnsi="Times New Roman" w:hint="eastAsia"/>
          <w:sz w:val="24"/>
          <w:szCs w:val="24"/>
        </w:rPr>
        <w:t xml:space="preserve"> are often disabled by barriers in their environment, rather than their </w:t>
      </w:r>
      <w:r w:rsidR="00402BE3">
        <w:rPr>
          <w:rFonts w:ascii="Times New Roman" w:hAnsi="Times New Roman" w:hint="eastAsia"/>
          <w:sz w:val="24"/>
          <w:szCs w:val="24"/>
        </w:rPr>
        <w:t>impairment</w:t>
      </w:r>
      <w:r w:rsidRPr="00916D05">
        <w:rPr>
          <w:rFonts w:ascii="Times New Roman" w:hAnsi="Times New Roman" w:hint="eastAsia"/>
          <w:sz w:val="24"/>
          <w:szCs w:val="24"/>
        </w:rPr>
        <w:t xml:space="preserve"> </w:t>
      </w:r>
      <w:r w:rsidRPr="00916D05">
        <w:rPr>
          <w:rFonts w:ascii="Times New Roman" w:hAnsi="Times New Roman"/>
          <w:sz w:val="24"/>
          <w:szCs w:val="24"/>
        </w:rPr>
        <w:t>itself. Disability</w:t>
      </w:r>
      <w:r w:rsidRPr="00916D05">
        <w:rPr>
          <w:rFonts w:ascii="Times New Roman" w:hAnsi="Times New Roman" w:hint="eastAsia"/>
          <w:sz w:val="24"/>
          <w:szCs w:val="24"/>
        </w:rPr>
        <w:t xml:space="preserve"> does not define their worth or </w:t>
      </w:r>
      <w:r w:rsidR="00621FF1" w:rsidRPr="00916D05">
        <w:rPr>
          <w:rFonts w:ascii="Times New Roman" w:hAnsi="Times New Roman"/>
          <w:sz w:val="24"/>
          <w:szCs w:val="24"/>
        </w:rPr>
        <w:t>potential but</w:t>
      </w:r>
      <w:r w:rsidRPr="00916D05">
        <w:rPr>
          <w:rFonts w:ascii="Times New Roman" w:hAnsi="Times New Roman" w:hint="eastAsia"/>
          <w:sz w:val="24"/>
          <w:szCs w:val="24"/>
        </w:rPr>
        <w:t xml:space="preserve"> rather highlights the need for communities and educators to remove barriers so that their strengths can be recognized and celebrated.</w:t>
      </w:r>
    </w:p>
    <w:p w14:paraId="71BC97AF" w14:textId="699A470F" w:rsidR="00621FF1" w:rsidRDefault="00EA180D" w:rsidP="00916D05">
      <w:pPr>
        <w:spacing w:line="480" w:lineRule="auto"/>
        <w:ind w:firstLine="420"/>
        <w:rPr>
          <w:rFonts w:ascii="Times New Roman" w:hAnsi="Times New Roman"/>
          <w:sz w:val="24"/>
          <w:szCs w:val="24"/>
        </w:rPr>
      </w:pPr>
      <w:r w:rsidRPr="00EA180D">
        <w:rPr>
          <w:rFonts w:ascii="Times New Roman" w:hAnsi="Times New Roman" w:hint="eastAsia"/>
          <w:sz w:val="24"/>
          <w:szCs w:val="24"/>
        </w:rPr>
        <w:t>Through reflection, I have realized that I sometimes hold unconscious assumptions about children with disabilities</w:t>
      </w:r>
      <w:r w:rsidR="00621FF1" w:rsidRPr="00621FF1">
        <w:rPr>
          <w:rFonts w:ascii="Times New Roman" w:hAnsi="Times New Roman" w:hint="eastAsia"/>
          <w:sz w:val="24"/>
          <w:szCs w:val="24"/>
        </w:rPr>
        <w:t xml:space="preserve">. For example, </w:t>
      </w:r>
      <w:r w:rsidR="00D57F70">
        <w:rPr>
          <w:rFonts w:ascii="Times New Roman" w:hAnsi="Times New Roman" w:hint="eastAsia"/>
          <w:sz w:val="24"/>
          <w:szCs w:val="24"/>
        </w:rPr>
        <w:t xml:space="preserve">when </w:t>
      </w:r>
      <w:r w:rsidR="00D57F70">
        <w:rPr>
          <w:rFonts w:ascii="Times New Roman" w:hAnsi="Times New Roman"/>
          <w:sz w:val="24"/>
          <w:szCs w:val="24"/>
        </w:rPr>
        <w:t>I</w:t>
      </w:r>
      <w:r w:rsidR="00D57F70">
        <w:rPr>
          <w:rFonts w:ascii="Times New Roman" w:hAnsi="Times New Roman" w:hint="eastAsia"/>
          <w:sz w:val="24"/>
          <w:szCs w:val="24"/>
        </w:rPr>
        <w:t xml:space="preserve"> see</w:t>
      </w:r>
      <w:r w:rsidR="00621FF1" w:rsidRPr="00621FF1">
        <w:rPr>
          <w:rFonts w:ascii="Times New Roman" w:hAnsi="Times New Roman" w:hint="eastAsia"/>
          <w:sz w:val="24"/>
          <w:szCs w:val="24"/>
        </w:rPr>
        <w:t xml:space="preserve"> a child has difficulty with </w:t>
      </w:r>
      <w:r w:rsidR="00621FF1" w:rsidRPr="00621FF1">
        <w:rPr>
          <w:rFonts w:ascii="Times New Roman" w:hAnsi="Times New Roman"/>
          <w:sz w:val="24"/>
          <w:szCs w:val="24"/>
        </w:rPr>
        <w:t>expressive</w:t>
      </w:r>
      <w:r w:rsidR="00621FF1" w:rsidRPr="00621FF1">
        <w:rPr>
          <w:rFonts w:ascii="Times New Roman" w:hAnsi="Times New Roman" w:hint="eastAsia"/>
          <w:sz w:val="24"/>
          <w:szCs w:val="24"/>
        </w:rPr>
        <w:t xml:space="preserve"> language, </w:t>
      </w:r>
      <w:r w:rsidR="00D57F70">
        <w:rPr>
          <w:rFonts w:ascii="Times New Roman" w:hAnsi="Times New Roman"/>
          <w:sz w:val="24"/>
          <w:szCs w:val="24"/>
        </w:rPr>
        <w:t>I</w:t>
      </w:r>
      <w:r w:rsidR="00D57F70">
        <w:rPr>
          <w:rFonts w:ascii="Times New Roman" w:hAnsi="Times New Roman" w:hint="eastAsia"/>
          <w:sz w:val="24"/>
          <w:szCs w:val="24"/>
        </w:rPr>
        <w:t xml:space="preserve"> will assume that </w:t>
      </w:r>
      <w:r>
        <w:rPr>
          <w:rFonts w:ascii="Times New Roman" w:hAnsi="Times New Roman" w:hint="eastAsia"/>
          <w:sz w:val="24"/>
          <w:szCs w:val="24"/>
        </w:rPr>
        <w:t>he/she</w:t>
      </w:r>
      <w:r w:rsidRPr="00EA180D">
        <w:rPr>
          <w:rFonts w:ascii="Times New Roman" w:hAnsi="Times New Roman" w:hint="eastAsia"/>
          <w:sz w:val="24"/>
          <w:szCs w:val="24"/>
        </w:rPr>
        <w:t xml:space="preserve"> will struggle with social participation</w:t>
      </w:r>
      <w:r w:rsidR="00621FF1" w:rsidRPr="00621FF1">
        <w:rPr>
          <w:rFonts w:ascii="Times New Roman" w:hAnsi="Times New Roman" w:hint="eastAsia"/>
          <w:sz w:val="24"/>
          <w:szCs w:val="24"/>
        </w:rPr>
        <w:t>. These assumptions are not fair, and they can limit my interaction with the child.</w:t>
      </w:r>
      <w:r w:rsidRPr="00EA180D">
        <w:rPr>
          <w:rFonts w:ascii="Times New Roman" w:hAnsi="Times New Roman" w:hint="eastAsia"/>
          <w:sz w:val="24"/>
          <w:szCs w:val="24"/>
        </w:rPr>
        <w:t xml:space="preserve"> Looking deeper, I recognize this assumption comes partly from my cultural background, where strong verbal skills are often seen as a measure of intelligence and capability. By identifying the roots of these assumptions, I can be more intentional in challenging them. My role is not to </w:t>
      </w:r>
      <w:r w:rsidRPr="00EA180D">
        <w:rPr>
          <w:rFonts w:ascii="Times New Roman" w:hAnsi="Times New Roman" w:hint="eastAsia"/>
          <w:sz w:val="24"/>
          <w:szCs w:val="24"/>
        </w:rPr>
        <w:t>“</w:t>
      </w:r>
      <w:r w:rsidRPr="00EA180D">
        <w:rPr>
          <w:rFonts w:ascii="Times New Roman" w:hAnsi="Times New Roman" w:hint="eastAsia"/>
          <w:sz w:val="24"/>
          <w:szCs w:val="24"/>
        </w:rPr>
        <w:t>fix</w:t>
      </w:r>
      <w:r w:rsidRPr="00EA180D">
        <w:rPr>
          <w:rFonts w:ascii="Times New Roman" w:hAnsi="Times New Roman" w:hint="eastAsia"/>
          <w:sz w:val="24"/>
          <w:szCs w:val="24"/>
        </w:rPr>
        <w:t>”</w:t>
      </w:r>
      <w:r w:rsidRPr="00EA180D">
        <w:rPr>
          <w:rFonts w:ascii="Times New Roman" w:hAnsi="Times New Roman" w:hint="eastAsia"/>
          <w:sz w:val="24"/>
          <w:szCs w:val="24"/>
        </w:rPr>
        <w:t xml:space="preserve"> children but to adjust the environment so they can thrive.</w:t>
      </w:r>
      <w:r w:rsidR="00621FF1" w:rsidRPr="00621FF1">
        <w:rPr>
          <w:rFonts w:ascii="Times New Roman" w:hAnsi="Times New Roman" w:hint="eastAsia"/>
          <w:sz w:val="24"/>
          <w:szCs w:val="24"/>
        </w:rPr>
        <w:t xml:space="preserve"> </w:t>
      </w:r>
    </w:p>
    <w:p w14:paraId="3468A795" w14:textId="4A827CE8" w:rsidR="00352E92" w:rsidRPr="007437F8" w:rsidRDefault="00352E92" w:rsidP="00916D05">
      <w:pPr>
        <w:spacing w:line="480" w:lineRule="auto"/>
        <w:ind w:firstLine="420"/>
        <w:rPr>
          <w:rFonts w:ascii="Times New Roman" w:hAnsi="Times New Roman"/>
          <w:color w:val="EE0000"/>
          <w:sz w:val="24"/>
          <w:szCs w:val="24"/>
        </w:rPr>
      </w:pPr>
      <w:r w:rsidRPr="00352E92">
        <w:rPr>
          <w:rFonts w:ascii="Times New Roman" w:hAnsi="Times New Roman" w:hint="eastAsia"/>
          <w:sz w:val="24"/>
          <w:szCs w:val="24"/>
        </w:rPr>
        <w:t>When I learn that a child has been diagnosed with a disability,</w:t>
      </w:r>
      <w:r w:rsidR="00EA180D" w:rsidRPr="00EA180D">
        <w:rPr>
          <w:rFonts w:ascii="Times New Roman" w:hAnsi="Times New Roman" w:hint="eastAsia"/>
          <w:sz w:val="24"/>
          <w:szCs w:val="24"/>
        </w:rPr>
        <w:t xml:space="preserve"> my first reaction is often to focus on what they may not be able to do</w:t>
      </w:r>
      <w:r w:rsidRPr="00352E92">
        <w:rPr>
          <w:rFonts w:ascii="Times New Roman" w:hAnsi="Times New Roman"/>
          <w:sz w:val="24"/>
          <w:szCs w:val="24"/>
        </w:rPr>
        <w:t>. However</w:t>
      </w:r>
      <w:r w:rsidRPr="00352E92">
        <w:rPr>
          <w:rFonts w:ascii="Times New Roman" w:hAnsi="Times New Roman" w:hint="eastAsia"/>
          <w:sz w:val="24"/>
          <w:szCs w:val="24"/>
        </w:rPr>
        <w:t>, every child</w:t>
      </w:r>
      <w:r w:rsidR="00EF1BB8">
        <w:rPr>
          <w:rFonts w:ascii="Times New Roman" w:hAnsi="Times New Roman"/>
          <w:sz w:val="24"/>
          <w:szCs w:val="24"/>
        </w:rPr>
        <w:t>’</w:t>
      </w:r>
      <w:r w:rsidRPr="00352E92">
        <w:rPr>
          <w:rFonts w:ascii="Times New Roman" w:hAnsi="Times New Roman" w:hint="eastAsia"/>
          <w:sz w:val="24"/>
          <w:szCs w:val="24"/>
        </w:rPr>
        <w:t xml:space="preserve">s experiences and strengths are </w:t>
      </w:r>
      <w:r w:rsidRPr="00352E92">
        <w:rPr>
          <w:rFonts w:ascii="Times New Roman" w:hAnsi="Times New Roman"/>
          <w:sz w:val="24"/>
          <w:szCs w:val="24"/>
        </w:rPr>
        <w:t>unique. Placing</w:t>
      </w:r>
      <w:r w:rsidRPr="00352E92">
        <w:rPr>
          <w:rFonts w:ascii="Times New Roman" w:hAnsi="Times New Roman" w:hint="eastAsia"/>
          <w:sz w:val="24"/>
          <w:szCs w:val="24"/>
        </w:rPr>
        <w:t xml:space="preserve"> an emphasis on what children cannot do may hinder your ability to see the potential and possibilities in all </w:t>
      </w:r>
      <w:bookmarkStart w:id="1" w:name="_Hlk210913752"/>
      <w:r w:rsidR="00555514" w:rsidRPr="00352E92">
        <w:rPr>
          <w:rFonts w:ascii="Times New Roman" w:hAnsi="Times New Roman"/>
          <w:sz w:val="24"/>
          <w:szCs w:val="24"/>
        </w:rPr>
        <w:t>children</w:t>
      </w:r>
      <w:bookmarkEnd w:id="1"/>
      <w:r w:rsidRPr="00352E92">
        <w:rPr>
          <w:rFonts w:ascii="Times New Roman" w:hAnsi="Times New Roman" w:hint="eastAsia"/>
          <w:sz w:val="24"/>
          <w:szCs w:val="24"/>
        </w:rPr>
        <w:t xml:space="preserve">. I am working on shifting this mindset toward considering what </w:t>
      </w:r>
      <w:r w:rsidRPr="00352E92">
        <w:rPr>
          <w:rFonts w:ascii="Times New Roman" w:hAnsi="Times New Roman"/>
          <w:sz w:val="24"/>
          <w:szCs w:val="24"/>
        </w:rPr>
        <w:t>support</w:t>
      </w:r>
      <w:r w:rsidRPr="00352E92">
        <w:rPr>
          <w:rFonts w:ascii="Times New Roman" w:hAnsi="Times New Roman" w:hint="eastAsia"/>
          <w:sz w:val="24"/>
          <w:szCs w:val="24"/>
        </w:rPr>
        <w:t xml:space="preserve"> or strategies might help them participate fully.</w:t>
      </w:r>
      <w:r w:rsidR="007437F8" w:rsidRPr="007437F8">
        <w:rPr>
          <w:rFonts w:hint="eastAsia"/>
        </w:rPr>
        <w:t xml:space="preserve"> </w:t>
      </w:r>
    </w:p>
    <w:p w14:paraId="1BB4884E" w14:textId="4EE732EF" w:rsidR="00EA0F82" w:rsidRDefault="00EC57DF" w:rsidP="00916D05">
      <w:pPr>
        <w:spacing w:line="48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</w:t>
      </w:r>
      <w:r w:rsidR="00EA0F82" w:rsidRPr="00EA0F82">
        <w:rPr>
          <w:rFonts w:ascii="Times New Roman" w:hAnsi="Times New Roman" w:hint="eastAsia"/>
          <w:sz w:val="24"/>
          <w:szCs w:val="24"/>
        </w:rPr>
        <w:t xml:space="preserve"> first thought is often about what </w:t>
      </w:r>
      <w:r w:rsidR="00BD677B" w:rsidRPr="00EA0F82">
        <w:rPr>
          <w:rFonts w:ascii="Times New Roman" w:hAnsi="Times New Roman"/>
          <w:sz w:val="24"/>
          <w:szCs w:val="24"/>
        </w:rPr>
        <w:t>I should</w:t>
      </w:r>
      <w:r w:rsidR="00EA0F82" w:rsidRPr="00EA0F82">
        <w:rPr>
          <w:rFonts w:ascii="Times New Roman" w:hAnsi="Times New Roman" w:hint="eastAsia"/>
          <w:sz w:val="24"/>
          <w:szCs w:val="24"/>
        </w:rPr>
        <w:t xml:space="preserve"> do to meet </w:t>
      </w:r>
      <w:r w:rsidR="00EF1BB8">
        <w:rPr>
          <w:rFonts w:ascii="Times New Roman" w:hAnsi="Times New Roman" w:hint="eastAsia"/>
          <w:sz w:val="24"/>
          <w:szCs w:val="24"/>
        </w:rPr>
        <w:t>his/her</w:t>
      </w:r>
      <w:r w:rsidR="00EA0F82" w:rsidRPr="00EA0F82">
        <w:rPr>
          <w:rFonts w:ascii="Times New Roman" w:hAnsi="Times New Roman" w:hint="eastAsia"/>
          <w:sz w:val="24"/>
          <w:szCs w:val="24"/>
        </w:rPr>
        <w:t xml:space="preserve"> </w:t>
      </w:r>
      <w:r w:rsidR="009B43F7">
        <w:rPr>
          <w:rFonts w:ascii="Times New Roman" w:hAnsi="Times New Roman"/>
          <w:sz w:val="24"/>
          <w:szCs w:val="24"/>
        </w:rPr>
        <w:t>developmental</w:t>
      </w:r>
      <w:r w:rsidR="009B43F7">
        <w:rPr>
          <w:rFonts w:ascii="Times New Roman" w:hAnsi="Times New Roman" w:hint="eastAsia"/>
          <w:sz w:val="24"/>
          <w:szCs w:val="24"/>
        </w:rPr>
        <w:t xml:space="preserve"> </w:t>
      </w:r>
      <w:r w:rsidR="00EA0F82" w:rsidRPr="00EA0F82">
        <w:rPr>
          <w:rFonts w:ascii="Times New Roman" w:hAnsi="Times New Roman" w:hint="eastAsia"/>
          <w:sz w:val="24"/>
          <w:szCs w:val="24"/>
        </w:rPr>
        <w:t>needs</w:t>
      </w:r>
      <w:r w:rsidRPr="00EC57DF">
        <w:rPr>
          <w:rFonts w:hint="eastAsia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w</w:t>
      </w:r>
      <w:r w:rsidRPr="00EC57DF">
        <w:rPr>
          <w:rFonts w:ascii="Times New Roman" w:hAnsi="Times New Roman" w:hint="eastAsia"/>
          <w:sz w:val="24"/>
          <w:szCs w:val="24"/>
        </w:rPr>
        <w:t>hen I learn that a child in my classroom has a disability</w:t>
      </w:r>
      <w:r w:rsidR="00EA0F82" w:rsidRPr="00EA0F82">
        <w:rPr>
          <w:rFonts w:ascii="Times New Roman" w:hAnsi="Times New Roman" w:hint="eastAsia"/>
          <w:sz w:val="24"/>
          <w:szCs w:val="24"/>
        </w:rPr>
        <w:t xml:space="preserve">. How should I </w:t>
      </w:r>
      <w:proofErr w:type="gramStart"/>
      <w:r w:rsidR="009B43F7" w:rsidRPr="00EA0F82">
        <w:rPr>
          <w:rFonts w:ascii="Times New Roman" w:hAnsi="Times New Roman"/>
          <w:sz w:val="24"/>
          <w:szCs w:val="24"/>
        </w:rPr>
        <w:t>adapt</w:t>
      </w:r>
      <w:proofErr w:type="gramEnd"/>
      <w:r w:rsidR="00EA0F82" w:rsidRPr="00EA0F82">
        <w:rPr>
          <w:rFonts w:ascii="Times New Roman" w:hAnsi="Times New Roman" w:hint="eastAsia"/>
          <w:sz w:val="24"/>
          <w:szCs w:val="24"/>
        </w:rPr>
        <w:t xml:space="preserve"> the environment to make them thrive</w:t>
      </w:r>
      <w:r>
        <w:rPr>
          <w:rFonts w:ascii="Times New Roman" w:hAnsi="Times New Roman" w:hint="eastAsia"/>
          <w:sz w:val="24"/>
          <w:szCs w:val="24"/>
        </w:rPr>
        <w:t>.</w:t>
      </w:r>
      <w:r w:rsidR="00EA0F82" w:rsidRPr="00EA0F82">
        <w:rPr>
          <w:rFonts w:ascii="Times New Roman" w:hAnsi="Times New Roman" w:hint="eastAsia"/>
          <w:sz w:val="24"/>
          <w:szCs w:val="24"/>
        </w:rPr>
        <w:t xml:space="preserve"> Meanwhile, I also feel worried about whether I have </w:t>
      </w:r>
      <w:r w:rsidR="00EA0F82" w:rsidRPr="00EA0F82">
        <w:rPr>
          <w:rFonts w:ascii="Times New Roman" w:hAnsi="Times New Roman" w:hint="eastAsia"/>
          <w:sz w:val="24"/>
          <w:szCs w:val="24"/>
        </w:rPr>
        <w:lastRenderedPageBreak/>
        <w:t xml:space="preserve">the right skills or resources to support. </w:t>
      </w:r>
      <w:r w:rsidR="00EA0F82" w:rsidRPr="00EA0F82">
        <w:rPr>
          <w:rFonts w:ascii="Times New Roman" w:hAnsi="Times New Roman"/>
          <w:sz w:val="24"/>
          <w:szCs w:val="24"/>
        </w:rPr>
        <w:t>Collaboration</w:t>
      </w:r>
      <w:r w:rsidR="00EA0F82" w:rsidRPr="00EA0F82">
        <w:rPr>
          <w:rFonts w:ascii="Times New Roman" w:hAnsi="Times New Roman" w:hint="eastAsia"/>
          <w:sz w:val="24"/>
          <w:szCs w:val="24"/>
        </w:rPr>
        <w:t xml:space="preserve"> with colleagues, families, and </w:t>
      </w:r>
      <w:r w:rsidR="00F85CFB" w:rsidRPr="00EA0F82">
        <w:rPr>
          <w:rFonts w:ascii="Times New Roman" w:hAnsi="Times New Roman"/>
          <w:sz w:val="24"/>
          <w:szCs w:val="24"/>
        </w:rPr>
        <w:t>resources</w:t>
      </w:r>
      <w:r w:rsidR="00EA0F82" w:rsidRPr="00EA0F82">
        <w:rPr>
          <w:rFonts w:ascii="Times New Roman" w:hAnsi="Times New Roman" w:hint="eastAsia"/>
          <w:sz w:val="24"/>
          <w:szCs w:val="24"/>
        </w:rPr>
        <w:t xml:space="preserve"> are important. Instead of assuming challenges, I consider using inclusive strategies to move </w:t>
      </w:r>
      <w:r w:rsidR="00EA0F82" w:rsidRPr="00EA0F82">
        <w:rPr>
          <w:rFonts w:ascii="Times New Roman" w:hAnsi="Times New Roman"/>
          <w:sz w:val="24"/>
          <w:szCs w:val="24"/>
        </w:rPr>
        <w:t>barriers</w:t>
      </w:r>
      <w:r w:rsidR="00EA0F82" w:rsidRPr="00EA0F82">
        <w:rPr>
          <w:rFonts w:ascii="Times New Roman" w:hAnsi="Times New Roman" w:hint="eastAsia"/>
          <w:sz w:val="24"/>
          <w:szCs w:val="24"/>
        </w:rPr>
        <w:t xml:space="preserve"> is </w:t>
      </w:r>
      <w:r w:rsidR="00EA0F82" w:rsidRPr="00EA0F82">
        <w:rPr>
          <w:rFonts w:ascii="Times New Roman" w:hAnsi="Times New Roman"/>
          <w:sz w:val="24"/>
          <w:szCs w:val="24"/>
        </w:rPr>
        <w:t>priority</w:t>
      </w:r>
      <w:r w:rsidR="00EA0F82" w:rsidRPr="00EA0F82">
        <w:rPr>
          <w:rFonts w:ascii="Times New Roman" w:hAnsi="Times New Roman" w:hint="eastAsia"/>
          <w:sz w:val="24"/>
          <w:szCs w:val="24"/>
        </w:rPr>
        <w:t xml:space="preserve"> for </w:t>
      </w:r>
      <w:r w:rsidR="00F326F8" w:rsidRPr="00EA0F82">
        <w:rPr>
          <w:rFonts w:ascii="Times New Roman" w:hAnsi="Times New Roman"/>
          <w:sz w:val="24"/>
          <w:szCs w:val="24"/>
        </w:rPr>
        <w:t>children’s</w:t>
      </w:r>
      <w:r w:rsidR="00EA0F82" w:rsidRPr="00EA0F82">
        <w:rPr>
          <w:rFonts w:ascii="Times New Roman" w:hAnsi="Times New Roman" w:hint="eastAsia"/>
          <w:sz w:val="24"/>
          <w:szCs w:val="24"/>
        </w:rPr>
        <w:t xml:space="preserve"> growth.</w:t>
      </w:r>
      <w:r w:rsidR="003E1F61" w:rsidRPr="003E1F61">
        <w:rPr>
          <w:rFonts w:hint="eastAsia"/>
        </w:rPr>
        <w:t xml:space="preserve"> </w:t>
      </w:r>
      <w:r w:rsidR="003E1F61" w:rsidRPr="003E1F61">
        <w:rPr>
          <w:rFonts w:ascii="Times New Roman" w:hAnsi="Times New Roman" w:hint="eastAsia"/>
          <w:sz w:val="24"/>
          <w:szCs w:val="24"/>
        </w:rPr>
        <w:t xml:space="preserve">For example, if a child has difficulty with fine motor skills, I can offer adaptive writing tools, such as larger pencils or textured grips, that are available for everyone. </w:t>
      </w:r>
    </w:p>
    <w:p w14:paraId="12BC541B" w14:textId="24A201B7" w:rsidR="00194171" w:rsidRDefault="00194171" w:rsidP="00194171">
      <w:pPr>
        <w:spacing w:line="480" w:lineRule="auto"/>
        <w:ind w:firstLine="420"/>
        <w:rPr>
          <w:rFonts w:ascii="Times New Roman" w:hAnsi="Times New Roman"/>
          <w:sz w:val="24"/>
          <w:szCs w:val="24"/>
        </w:rPr>
      </w:pPr>
      <w:r w:rsidRPr="00194171">
        <w:rPr>
          <w:rFonts w:ascii="Times New Roman" w:hAnsi="Times New Roman" w:hint="eastAsia"/>
          <w:sz w:val="24"/>
          <w:szCs w:val="24"/>
        </w:rPr>
        <w:t xml:space="preserve">I recognize that I may hold biases about how families make decisions for their child with disability. For example, I may sometimes think that a family </w:t>
      </w:r>
      <w:r w:rsidRPr="00194171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n’t </w:t>
      </w:r>
      <w:r w:rsidRPr="00194171">
        <w:rPr>
          <w:rFonts w:ascii="Times New Roman" w:hAnsi="Times New Roman"/>
          <w:sz w:val="24"/>
          <w:szCs w:val="24"/>
        </w:rPr>
        <w:t>providing</w:t>
      </w:r>
      <w:r w:rsidRPr="00194171">
        <w:rPr>
          <w:rFonts w:ascii="Times New Roman" w:hAnsi="Times New Roman" w:hint="eastAsia"/>
          <w:sz w:val="24"/>
          <w:szCs w:val="24"/>
        </w:rPr>
        <w:t xml:space="preserve"> enough support.</w:t>
      </w:r>
      <w:r w:rsidRPr="00194171">
        <w:rPr>
          <w:rFonts w:hint="eastAsia"/>
        </w:rPr>
        <w:t xml:space="preserve"> </w:t>
      </w:r>
      <w:r w:rsidR="00EC57DF">
        <w:rPr>
          <w:rFonts w:ascii="Times New Roman" w:hAnsi="Times New Roman"/>
          <w:sz w:val="24"/>
          <w:szCs w:val="24"/>
        </w:rPr>
        <w:t>Every</w:t>
      </w:r>
      <w:r w:rsidRPr="00194171">
        <w:rPr>
          <w:rFonts w:ascii="Times New Roman" w:hAnsi="Times New Roman" w:hint="eastAsia"/>
          <w:sz w:val="24"/>
          <w:szCs w:val="24"/>
        </w:rPr>
        <w:t xml:space="preserve"> family has unique cultural values and understandings of disability, and their choices should be respecte</w:t>
      </w:r>
      <w:r>
        <w:rPr>
          <w:rFonts w:ascii="Times New Roman" w:hAnsi="Times New Roman" w:hint="eastAsia"/>
          <w:sz w:val="24"/>
          <w:szCs w:val="24"/>
        </w:rPr>
        <w:t>d</w:t>
      </w:r>
      <w:r w:rsidRPr="002657A9">
        <w:rPr>
          <w:rFonts w:ascii="Times New Roman" w:hAnsi="Times New Roman"/>
          <w:sz w:val="24"/>
          <w:szCs w:val="24"/>
        </w:rPr>
        <w:t xml:space="preserve">. </w:t>
      </w:r>
      <w:r w:rsidR="002657A9" w:rsidRPr="002657A9">
        <w:rPr>
          <w:rFonts w:ascii="Times New Roman" w:hAnsi="Times New Roman"/>
          <w:sz w:val="24"/>
          <w:szCs w:val="24"/>
        </w:rPr>
        <w:t>For example, i</w:t>
      </w:r>
      <w:r w:rsidRPr="002657A9">
        <w:rPr>
          <w:rFonts w:ascii="Times New Roman" w:hAnsi="Times New Roman"/>
          <w:sz w:val="24"/>
          <w:szCs w:val="24"/>
        </w:rPr>
        <w:t>ndigenous families view disability not as a deficit, but as a natural difference or even a gift.</w:t>
      </w:r>
      <w:r w:rsidR="002A07BB" w:rsidRPr="002657A9">
        <w:rPr>
          <w:rFonts w:ascii="Times New Roman" w:hAnsi="Times New Roman"/>
          <w:sz w:val="24"/>
          <w:szCs w:val="24"/>
        </w:rPr>
        <w:t xml:space="preserve"> My role as an educator is not to judge their decisions but to respect and engage in thoughtfu</w:t>
      </w:r>
      <w:r w:rsidR="002A07BB" w:rsidRPr="002A07BB">
        <w:rPr>
          <w:rFonts w:ascii="Times New Roman" w:hAnsi="Times New Roman" w:hint="eastAsia"/>
          <w:sz w:val="24"/>
          <w:szCs w:val="24"/>
        </w:rPr>
        <w:t>l conversations designed to support children and families.</w:t>
      </w:r>
    </w:p>
    <w:p w14:paraId="1649BD80" w14:textId="5F3FC11B" w:rsidR="00E76B3F" w:rsidRDefault="00E76B3F" w:rsidP="00E76B3F">
      <w:pPr>
        <w:spacing w:line="480" w:lineRule="auto"/>
        <w:ind w:firstLine="420"/>
        <w:rPr>
          <w:rFonts w:ascii="Times New Roman" w:hAnsi="Times New Roman"/>
          <w:sz w:val="24"/>
          <w:szCs w:val="24"/>
        </w:rPr>
      </w:pPr>
      <w:r w:rsidRPr="00E76B3F">
        <w:rPr>
          <w:rFonts w:ascii="Times New Roman" w:hAnsi="Times New Roman" w:hint="eastAsia"/>
          <w:sz w:val="24"/>
          <w:szCs w:val="24"/>
        </w:rPr>
        <w:t xml:space="preserve">After reading the Practice Guideline on Inclusion of Children with Disabilities (2019), I realize that I may sometimes assume my classroom is inclusive just because I treat all children </w:t>
      </w:r>
      <w:r w:rsidRPr="00E76B3F">
        <w:rPr>
          <w:rFonts w:ascii="Times New Roman" w:hAnsi="Times New Roman" w:hint="eastAsia"/>
          <w:sz w:val="24"/>
          <w:szCs w:val="24"/>
        </w:rPr>
        <w:t>“</w:t>
      </w:r>
      <w:r w:rsidRPr="00E76B3F">
        <w:rPr>
          <w:rFonts w:ascii="Times New Roman" w:hAnsi="Times New Roman" w:hint="eastAsia"/>
          <w:sz w:val="24"/>
          <w:szCs w:val="24"/>
        </w:rPr>
        <w:t>equally.</w:t>
      </w:r>
      <w:r w:rsidRPr="00E76B3F">
        <w:rPr>
          <w:rFonts w:ascii="Times New Roman" w:hAnsi="Times New Roman" w:hint="eastAsia"/>
          <w:sz w:val="24"/>
          <w:szCs w:val="24"/>
        </w:rPr>
        <w:t>”</w:t>
      </w:r>
      <w:r w:rsidR="003B6B5C" w:rsidRPr="003B6B5C">
        <w:rPr>
          <w:rFonts w:hint="eastAsia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Inclusion</w:t>
      </w:r>
      <w:r w:rsidR="001F143F">
        <w:rPr>
          <w:rFonts w:ascii="Times New Roman" w:hAnsi="Times New Roman" w:hint="eastAsia"/>
          <w:sz w:val="24"/>
          <w:szCs w:val="24"/>
        </w:rPr>
        <w:t xml:space="preserve"> m</w:t>
      </w:r>
      <w:r w:rsidR="001F143F" w:rsidRPr="001F143F">
        <w:rPr>
          <w:rFonts w:ascii="Times New Roman" w:hAnsi="Times New Roman" w:hint="eastAsia"/>
          <w:sz w:val="24"/>
          <w:szCs w:val="24"/>
        </w:rPr>
        <w:t>eans that all children and families are included in the program and can fully participate</w:t>
      </w:r>
      <w:r w:rsidR="00B32D99">
        <w:rPr>
          <w:rFonts w:ascii="Times New Roman" w:hAnsi="Times New Roman" w:hint="eastAsia"/>
          <w:sz w:val="24"/>
          <w:szCs w:val="24"/>
        </w:rPr>
        <w:t>.</w:t>
      </w:r>
      <w:r w:rsidR="003B6B5C">
        <w:rPr>
          <w:rFonts w:ascii="Times New Roman" w:hAnsi="Times New Roman" w:hint="eastAsia"/>
          <w:sz w:val="24"/>
          <w:szCs w:val="24"/>
        </w:rPr>
        <w:t xml:space="preserve"> </w:t>
      </w:r>
      <w:r w:rsidR="00B32D99" w:rsidRPr="00B32D99">
        <w:rPr>
          <w:rFonts w:ascii="Times New Roman" w:hAnsi="Times New Roman" w:hint="eastAsia"/>
          <w:sz w:val="24"/>
          <w:szCs w:val="24"/>
        </w:rPr>
        <w:t>True inclusion goes beyond equality</w:t>
      </w:r>
      <w:r w:rsidR="00B32D99" w:rsidRPr="00B32D99">
        <w:rPr>
          <w:rFonts w:ascii="Times New Roman" w:hAnsi="Times New Roman" w:hint="eastAsia"/>
          <w:sz w:val="24"/>
          <w:szCs w:val="24"/>
        </w:rPr>
        <w:t>—</w:t>
      </w:r>
      <w:r w:rsidR="00B32D99" w:rsidRPr="00B32D99">
        <w:rPr>
          <w:rFonts w:ascii="Times New Roman" w:hAnsi="Times New Roman" w:hint="eastAsia"/>
          <w:sz w:val="24"/>
          <w:szCs w:val="24"/>
        </w:rPr>
        <w:t xml:space="preserve">it requires </w:t>
      </w:r>
      <w:r w:rsidR="00B32D99" w:rsidRPr="00B32D99">
        <w:rPr>
          <w:rFonts w:ascii="Times New Roman" w:hAnsi="Times New Roman"/>
          <w:sz w:val="24"/>
          <w:szCs w:val="24"/>
        </w:rPr>
        <w:t>equity</w:t>
      </w:r>
      <w:r w:rsidR="006A2D7E">
        <w:rPr>
          <w:rFonts w:ascii="Times New Roman" w:hAnsi="Times New Roman" w:hint="eastAsia"/>
          <w:sz w:val="24"/>
          <w:szCs w:val="24"/>
        </w:rPr>
        <w:t>,</w:t>
      </w:r>
      <w:r w:rsidR="00B32D99" w:rsidRPr="00B32D99">
        <w:rPr>
          <w:rFonts w:ascii="Times New Roman" w:hAnsi="Times New Roman" w:hint="eastAsia"/>
          <w:sz w:val="24"/>
          <w:szCs w:val="24"/>
        </w:rPr>
        <w:t xml:space="preserve"> recognizing that everyone starts from different places and may need different supports.</w:t>
      </w:r>
      <w:r w:rsidR="0046128E" w:rsidRPr="0046128E">
        <w:rPr>
          <w:rFonts w:hint="eastAsia"/>
        </w:rPr>
        <w:t xml:space="preserve"> </w:t>
      </w:r>
      <w:r w:rsidR="003B6B5C" w:rsidRPr="003B6B5C">
        <w:rPr>
          <w:rFonts w:ascii="Times New Roman" w:hAnsi="Times New Roman"/>
          <w:sz w:val="24"/>
          <w:szCs w:val="24"/>
        </w:rPr>
        <w:t xml:space="preserve">There was a </w:t>
      </w:r>
      <w:r w:rsidR="003B6B5C" w:rsidRPr="003B6B5C">
        <w:rPr>
          <w:rFonts w:ascii="Times New Roman" w:hAnsi="Times New Roman"/>
          <w:sz w:val="24"/>
          <w:szCs w:val="24"/>
        </w:rPr>
        <w:t>boy who</w:t>
      </w:r>
      <w:r w:rsidR="003B6B5C" w:rsidRPr="003B6B5C">
        <w:rPr>
          <w:rFonts w:ascii="Times New Roman" w:hAnsi="Times New Roman"/>
          <w:sz w:val="24"/>
          <w:szCs w:val="24"/>
        </w:rPr>
        <w:t xml:space="preserve"> </w:t>
      </w:r>
      <w:r w:rsidR="000F1A62" w:rsidRPr="003B6B5C">
        <w:rPr>
          <w:rFonts w:ascii="Times New Roman" w:hAnsi="Times New Roman"/>
          <w:sz w:val="24"/>
          <w:szCs w:val="24"/>
        </w:rPr>
        <w:t>couldn’t</w:t>
      </w:r>
      <w:r w:rsidR="003B6B5C" w:rsidRPr="003B6B5C">
        <w:rPr>
          <w:rFonts w:ascii="Times New Roman" w:hAnsi="Times New Roman"/>
          <w:sz w:val="24"/>
          <w:szCs w:val="24"/>
        </w:rPr>
        <w:t xml:space="preserve"> bend fingers flexibly in my </w:t>
      </w:r>
      <w:r w:rsidR="00D97028">
        <w:rPr>
          <w:rFonts w:ascii="Times New Roman" w:hAnsi="Times New Roman" w:hint="eastAsia"/>
          <w:sz w:val="24"/>
          <w:szCs w:val="24"/>
        </w:rPr>
        <w:t xml:space="preserve">first </w:t>
      </w:r>
      <w:r w:rsidR="003B6B5C" w:rsidRPr="003B6B5C">
        <w:rPr>
          <w:rFonts w:ascii="Times New Roman" w:hAnsi="Times New Roman"/>
          <w:sz w:val="24"/>
          <w:szCs w:val="24"/>
        </w:rPr>
        <w:t xml:space="preserve">placement. When I did </w:t>
      </w:r>
      <w:proofErr w:type="spellStart"/>
      <w:r w:rsidR="003B6B5C" w:rsidRPr="003B6B5C">
        <w:rPr>
          <w:rFonts w:ascii="Times New Roman" w:hAnsi="Times New Roman"/>
          <w:sz w:val="24"/>
          <w:szCs w:val="24"/>
        </w:rPr>
        <w:t>artcraft</w:t>
      </w:r>
      <w:proofErr w:type="spellEnd"/>
      <w:r w:rsidR="003B6B5C" w:rsidRPr="003B6B5C">
        <w:rPr>
          <w:rFonts w:ascii="Times New Roman" w:hAnsi="Times New Roman"/>
          <w:sz w:val="24"/>
          <w:szCs w:val="24"/>
        </w:rPr>
        <w:t xml:space="preserve"> activities, I treated him as normal child and encouraged him to try. Now I realize I need to provide special material suitable for him. </w:t>
      </w:r>
      <w:r w:rsidR="0046128E" w:rsidRPr="0046128E">
        <w:rPr>
          <w:rFonts w:ascii="Times New Roman" w:hAnsi="Times New Roman" w:hint="eastAsia"/>
          <w:sz w:val="24"/>
          <w:szCs w:val="24"/>
        </w:rPr>
        <w:t xml:space="preserve">Reflecting on this has helped me realize that true inclusion requires ongoing observation, collaboration with families, and intentional changes that address the unique needs of </w:t>
      </w:r>
      <w:r w:rsidR="0046128E" w:rsidRPr="0046128E">
        <w:rPr>
          <w:rFonts w:ascii="Times New Roman" w:hAnsi="Times New Roman" w:hint="eastAsia"/>
          <w:sz w:val="24"/>
          <w:szCs w:val="24"/>
        </w:rPr>
        <w:lastRenderedPageBreak/>
        <w:t>each child, rather than relying only on my own assumptions.</w:t>
      </w:r>
    </w:p>
    <w:p w14:paraId="4B137B15" w14:textId="696B2DCA" w:rsidR="006C0BE3" w:rsidRDefault="00FB775A" w:rsidP="00E76B3F">
      <w:pPr>
        <w:spacing w:line="480" w:lineRule="auto"/>
        <w:ind w:firstLine="420"/>
        <w:rPr>
          <w:rFonts w:ascii="Times New Roman" w:hAnsi="Times New Roman"/>
          <w:sz w:val="24"/>
          <w:szCs w:val="24"/>
        </w:rPr>
      </w:pPr>
      <w:r w:rsidRPr="00FB775A">
        <w:rPr>
          <w:rFonts w:ascii="Times New Roman" w:hAnsi="Times New Roman" w:hint="eastAsia"/>
          <w:sz w:val="24"/>
          <w:szCs w:val="24"/>
        </w:rPr>
        <w:t>To make my practice more responsive,</w:t>
      </w:r>
      <w:r w:rsidR="008C33DC" w:rsidRPr="00AB35D0">
        <w:rPr>
          <w:rFonts w:ascii="Times New Roman" w:hAnsi="Times New Roman"/>
          <w:sz w:val="24"/>
          <w:szCs w:val="24"/>
        </w:rPr>
        <w:t xml:space="preserve"> </w:t>
      </w:r>
      <w:r w:rsidR="00AB35D0" w:rsidRPr="00AB35D0">
        <w:rPr>
          <w:rFonts w:ascii="Times New Roman" w:hAnsi="Times New Roman"/>
          <w:sz w:val="24"/>
          <w:szCs w:val="24"/>
        </w:rPr>
        <w:t xml:space="preserve">I will adapt </w:t>
      </w:r>
      <w:proofErr w:type="gramStart"/>
      <w:r w:rsidR="00AB35D0" w:rsidRPr="00AB35D0">
        <w:rPr>
          <w:rFonts w:ascii="Times New Roman" w:hAnsi="Times New Roman"/>
          <w:sz w:val="24"/>
          <w:szCs w:val="24"/>
        </w:rPr>
        <w:t>group</w:t>
      </w:r>
      <w:proofErr w:type="gramEnd"/>
      <w:r w:rsidR="00AB35D0" w:rsidRPr="00AB35D0">
        <w:rPr>
          <w:rFonts w:ascii="Times New Roman" w:hAnsi="Times New Roman"/>
          <w:sz w:val="24"/>
          <w:szCs w:val="24"/>
        </w:rPr>
        <w:t xml:space="preserve"> activities so children can participate in multiple ways. For instance, during</w:t>
      </w:r>
      <w:r w:rsidR="008C33DC" w:rsidRPr="00AB35D0">
        <w:rPr>
          <w:rFonts w:ascii="Times New Roman" w:hAnsi="Times New Roman"/>
          <w:sz w:val="24"/>
          <w:szCs w:val="24"/>
        </w:rPr>
        <w:t xml:space="preserve"> circle time, a child with limited speech could contribute by holding visual cue cards </w:t>
      </w:r>
      <w:r w:rsidR="008C33DC" w:rsidRPr="008C33DC">
        <w:rPr>
          <w:rFonts w:ascii="Times New Roman" w:hAnsi="Times New Roman" w:hint="eastAsia"/>
          <w:sz w:val="24"/>
          <w:szCs w:val="24"/>
        </w:rPr>
        <w:t>or using gestures, ensuring they are meaningfully included.</w:t>
      </w:r>
      <w:r w:rsidRPr="00FB775A">
        <w:rPr>
          <w:rFonts w:ascii="Times New Roman" w:hAnsi="Times New Roman" w:hint="eastAsia"/>
          <w:sz w:val="24"/>
          <w:szCs w:val="24"/>
        </w:rPr>
        <w:t xml:space="preserve"> When I was at my first placement, I</w:t>
      </w:r>
      <w:r w:rsidR="003E1F61">
        <w:rPr>
          <w:rFonts w:ascii="Times New Roman" w:hAnsi="Times New Roman" w:hint="eastAsia"/>
          <w:sz w:val="24"/>
          <w:szCs w:val="24"/>
        </w:rPr>
        <w:t xml:space="preserve"> </w:t>
      </w:r>
      <w:r w:rsidRPr="00FB775A">
        <w:rPr>
          <w:rFonts w:ascii="Times New Roman" w:hAnsi="Times New Roman" w:hint="eastAsia"/>
          <w:sz w:val="24"/>
          <w:szCs w:val="24"/>
        </w:rPr>
        <w:t xml:space="preserve">always </w:t>
      </w:r>
      <w:r w:rsidR="003E1F61">
        <w:rPr>
          <w:rFonts w:ascii="Times New Roman" w:hAnsi="Times New Roman" w:hint="eastAsia"/>
          <w:sz w:val="24"/>
          <w:szCs w:val="24"/>
        </w:rPr>
        <w:t>referred</w:t>
      </w:r>
      <w:r w:rsidRPr="00FB775A">
        <w:rPr>
          <w:rFonts w:ascii="Times New Roman" w:hAnsi="Times New Roman" w:hint="eastAsia"/>
          <w:sz w:val="24"/>
          <w:szCs w:val="24"/>
        </w:rPr>
        <w:t xml:space="preserve"> </w:t>
      </w:r>
      <w:r w:rsidR="003E1F61">
        <w:rPr>
          <w:rFonts w:ascii="Times New Roman" w:hAnsi="Times New Roman" w:hint="eastAsia"/>
          <w:sz w:val="24"/>
          <w:szCs w:val="24"/>
        </w:rPr>
        <w:t xml:space="preserve">to </w:t>
      </w:r>
      <w:r w:rsidRPr="00FB775A">
        <w:rPr>
          <w:rFonts w:ascii="Times New Roman" w:hAnsi="Times New Roman" w:hint="eastAsia"/>
          <w:sz w:val="24"/>
          <w:szCs w:val="24"/>
        </w:rPr>
        <w:t xml:space="preserve">children with </w:t>
      </w:r>
      <w:r w:rsidR="003E1F61" w:rsidRPr="00FB775A">
        <w:rPr>
          <w:rFonts w:ascii="Times New Roman" w:hAnsi="Times New Roman"/>
          <w:sz w:val="24"/>
          <w:szCs w:val="24"/>
        </w:rPr>
        <w:t>disabilities</w:t>
      </w:r>
      <w:r w:rsidRPr="00FB775A">
        <w:rPr>
          <w:rFonts w:ascii="Times New Roman" w:hAnsi="Times New Roman" w:hint="eastAsia"/>
          <w:sz w:val="24"/>
          <w:szCs w:val="24"/>
        </w:rPr>
        <w:t xml:space="preserve"> as </w:t>
      </w:r>
      <w:r w:rsidRPr="00FB775A">
        <w:rPr>
          <w:rFonts w:ascii="Times New Roman" w:hAnsi="Times New Roman"/>
          <w:sz w:val="24"/>
          <w:szCs w:val="24"/>
        </w:rPr>
        <w:t>special</w:t>
      </w:r>
      <w:r w:rsidRPr="00FB775A">
        <w:rPr>
          <w:rFonts w:ascii="Times New Roman" w:hAnsi="Times New Roman" w:hint="eastAsia"/>
          <w:sz w:val="24"/>
          <w:szCs w:val="24"/>
        </w:rPr>
        <w:t xml:space="preserve"> </w:t>
      </w:r>
      <w:r w:rsidRPr="00FB775A">
        <w:rPr>
          <w:rFonts w:ascii="Times New Roman" w:hAnsi="Times New Roman"/>
          <w:sz w:val="24"/>
          <w:szCs w:val="24"/>
        </w:rPr>
        <w:t>needs.</w:t>
      </w:r>
      <w:r w:rsidR="003E1F61" w:rsidRPr="003E1F61">
        <w:rPr>
          <w:rFonts w:hint="eastAsia"/>
        </w:rPr>
        <w:t xml:space="preserve"> </w:t>
      </w:r>
      <w:r w:rsidR="003E1F61" w:rsidRPr="003E1F61">
        <w:rPr>
          <w:rFonts w:ascii="Times New Roman" w:hAnsi="Times New Roman" w:hint="eastAsia"/>
          <w:sz w:val="24"/>
          <w:szCs w:val="24"/>
        </w:rPr>
        <w:t xml:space="preserve">I now realize this language unintentionally separates them. </w:t>
      </w:r>
      <w:r w:rsidR="003E1F61">
        <w:rPr>
          <w:rFonts w:ascii="Times New Roman" w:hAnsi="Times New Roman" w:hint="eastAsia"/>
          <w:sz w:val="24"/>
          <w:szCs w:val="24"/>
        </w:rPr>
        <w:t>U</w:t>
      </w:r>
      <w:r w:rsidRPr="00FB775A">
        <w:rPr>
          <w:rFonts w:ascii="Times New Roman" w:hAnsi="Times New Roman" w:hint="eastAsia"/>
          <w:sz w:val="24"/>
          <w:szCs w:val="24"/>
        </w:rPr>
        <w:t>sing inclusive language is also essential, as it avoids singling out children with disabilities and instead normalizes diversity within the classroom. In addition, I will focus on documenting children</w:t>
      </w:r>
      <w:r w:rsidR="00EF1BB8">
        <w:rPr>
          <w:rFonts w:ascii="Times New Roman" w:hAnsi="Times New Roman"/>
          <w:sz w:val="24"/>
          <w:szCs w:val="24"/>
        </w:rPr>
        <w:t>’</w:t>
      </w:r>
      <w:r w:rsidRPr="00FB775A">
        <w:rPr>
          <w:rFonts w:ascii="Times New Roman" w:hAnsi="Times New Roman" w:hint="eastAsia"/>
          <w:sz w:val="24"/>
          <w:szCs w:val="24"/>
        </w:rPr>
        <w:t>s strengths and learning processes rather than emphasizing deficits.</w:t>
      </w:r>
      <w:r w:rsidR="008C33DC" w:rsidRPr="008C33DC">
        <w:rPr>
          <w:rFonts w:hint="eastAsia"/>
        </w:rPr>
        <w:t xml:space="preserve"> </w:t>
      </w:r>
      <w:r w:rsidR="008C33DC" w:rsidRPr="008C33DC">
        <w:rPr>
          <w:rFonts w:ascii="Times New Roman" w:hAnsi="Times New Roman" w:hint="eastAsia"/>
          <w:sz w:val="24"/>
          <w:szCs w:val="24"/>
        </w:rPr>
        <w:t xml:space="preserve">For example, instead of writing </w:t>
      </w:r>
      <w:r w:rsidR="008C33DC" w:rsidRPr="008C33DC">
        <w:rPr>
          <w:rFonts w:ascii="Times New Roman" w:hAnsi="Times New Roman" w:hint="eastAsia"/>
          <w:sz w:val="24"/>
          <w:szCs w:val="24"/>
        </w:rPr>
        <w:t>“</w:t>
      </w:r>
      <w:r w:rsidR="008C33DC" w:rsidRPr="008C33DC">
        <w:rPr>
          <w:rFonts w:ascii="Times New Roman" w:hAnsi="Times New Roman" w:hint="eastAsia"/>
          <w:sz w:val="24"/>
          <w:szCs w:val="24"/>
        </w:rPr>
        <w:t>child cannot use scissors,</w:t>
      </w:r>
      <w:r w:rsidR="008C33DC" w:rsidRPr="008C33DC">
        <w:rPr>
          <w:rFonts w:ascii="Times New Roman" w:hAnsi="Times New Roman" w:hint="eastAsia"/>
          <w:sz w:val="24"/>
          <w:szCs w:val="24"/>
        </w:rPr>
        <w:t>”</w:t>
      </w:r>
      <w:r w:rsidR="008C33DC" w:rsidRPr="008C33DC">
        <w:rPr>
          <w:rFonts w:ascii="Times New Roman" w:hAnsi="Times New Roman" w:hint="eastAsia"/>
          <w:sz w:val="24"/>
          <w:szCs w:val="24"/>
        </w:rPr>
        <w:t xml:space="preserve"> I could write </w:t>
      </w:r>
      <w:r w:rsidR="008C33DC" w:rsidRPr="008C33DC">
        <w:rPr>
          <w:rFonts w:ascii="Times New Roman" w:hAnsi="Times New Roman" w:hint="eastAsia"/>
          <w:sz w:val="24"/>
          <w:szCs w:val="24"/>
        </w:rPr>
        <w:t>“</w:t>
      </w:r>
      <w:r w:rsidR="008C33DC" w:rsidRPr="008C33DC">
        <w:rPr>
          <w:rFonts w:ascii="Times New Roman" w:hAnsi="Times New Roman" w:hint="eastAsia"/>
          <w:sz w:val="24"/>
          <w:szCs w:val="24"/>
        </w:rPr>
        <w:t>child is developing hand strength and benefits from using scissors.</w:t>
      </w:r>
      <w:r w:rsidR="008C33DC" w:rsidRPr="008C33DC">
        <w:rPr>
          <w:rFonts w:ascii="Times New Roman" w:hAnsi="Times New Roman" w:hint="eastAsia"/>
          <w:sz w:val="24"/>
          <w:szCs w:val="24"/>
        </w:rPr>
        <w:t>”</w:t>
      </w:r>
      <w:r w:rsidR="008C33DC" w:rsidRPr="008C33DC">
        <w:rPr>
          <w:rFonts w:ascii="Times New Roman" w:hAnsi="Times New Roman" w:hint="eastAsia"/>
          <w:sz w:val="24"/>
          <w:szCs w:val="24"/>
        </w:rPr>
        <w:t xml:space="preserve"> This strengths-based documentation encourages growth while avoiding stigmatization.</w:t>
      </w:r>
      <w:r w:rsidRPr="00FB775A">
        <w:rPr>
          <w:rFonts w:ascii="Times New Roman" w:hAnsi="Times New Roman" w:hint="eastAsia"/>
          <w:sz w:val="24"/>
          <w:szCs w:val="24"/>
        </w:rPr>
        <w:t xml:space="preserve"> Finally, I will strengthen collaboration with colleagues and community partners to share strategies and resources, ensuring that the learning environment evolves to meet the needs of every child.</w:t>
      </w:r>
    </w:p>
    <w:p w14:paraId="0FA28977" w14:textId="22083417" w:rsidR="002D6130" w:rsidRPr="000A2D57" w:rsidRDefault="002D6130" w:rsidP="00DB586A">
      <w:pPr>
        <w:spacing w:line="480" w:lineRule="auto"/>
        <w:ind w:firstLine="420"/>
        <w:rPr>
          <w:rFonts w:ascii="Times New Roman" w:hAnsi="Times New Roman"/>
          <w:sz w:val="24"/>
          <w:szCs w:val="24"/>
        </w:rPr>
      </w:pPr>
      <w:r w:rsidRPr="000A2D57">
        <w:rPr>
          <w:rFonts w:ascii="Times New Roman" w:hAnsi="Times New Roman"/>
          <w:sz w:val="24"/>
          <w:szCs w:val="24"/>
        </w:rPr>
        <w:t>If my personal views on disability differ from those of a child</w:t>
      </w:r>
      <w:r w:rsidR="003F6DDF" w:rsidRPr="000A2D57">
        <w:rPr>
          <w:rFonts w:ascii="Times New Roman" w:hAnsi="Times New Roman"/>
          <w:sz w:val="24"/>
          <w:szCs w:val="24"/>
        </w:rPr>
        <w:t>’</w:t>
      </w:r>
      <w:r w:rsidRPr="000A2D57">
        <w:rPr>
          <w:rFonts w:ascii="Times New Roman" w:hAnsi="Times New Roman"/>
          <w:sz w:val="24"/>
          <w:szCs w:val="24"/>
        </w:rPr>
        <w:t xml:space="preserve">s family, I would first remind myself that families play the primary role </w:t>
      </w:r>
      <w:r w:rsidR="003F6DDF" w:rsidRPr="000A2D57">
        <w:rPr>
          <w:rFonts w:ascii="Times New Roman" w:hAnsi="Times New Roman"/>
          <w:sz w:val="24"/>
          <w:szCs w:val="24"/>
        </w:rPr>
        <w:t>in</w:t>
      </w:r>
      <w:r w:rsidRPr="000A2D57">
        <w:rPr>
          <w:rFonts w:ascii="Times New Roman" w:hAnsi="Times New Roman"/>
          <w:sz w:val="24"/>
          <w:szCs w:val="24"/>
        </w:rPr>
        <w:t xml:space="preserve"> their children.</w:t>
      </w:r>
      <w:r w:rsidR="00DB586A" w:rsidRPr="000A2D57">
        <w:rPr>
          <w:rFonts w:ascii="Times New Roman" w:hAnsi="Times New Roman"/>
          <w:sz w:val="24"/>
          <w:szCs w:val="24"/>
        </w:rPr>
        <w:t xml:space="preserve"> RECEs should respect these decisions because children are best understood in the context of their families, cultures and communities</w:t>
      </w:r>
      <w:r w:rsidR="00B13891" w:rsidRPr="000A2D57">
        <w:rPr>
          <w:rFonts w:ascii="Times New Roman" w:hAnsi="Times New Roman"/>
          <w:sz w:val="24"/>
          <w:szCs w:val="24"/>
        </w:rPr>
        <w:t>. Responsive relationships are also based on mutual trust, openness and respect for confidentiality</w:t>
      </w:r>
      <w:r w:rsidR="00B13891" w:rsidRPr="000A2D57">
        <w:rPr>
          <w:rFonts w:ascii="Times New Roman" w:hAnsi="Times New Roman"/>
          <w:sz w:val="24"/>
          <w:szCs w:val="24"/>
        </w:rPr>
        <w:t>（</w:t>
      </w:r>
      <w:r w:rsidR="00B13891" w:rsidRPr="000A2D57">
        <w:rPr>
          <w:rFonts w:ascii="Times New Roman" w:hAnsi="Times New Roman"/>
          <w:sz w:val="24"/>
          <w:szCs w:val="24"/>
        </w:rPr>
        <w:t>CECE</w:t>
      </w:r>
      <w:r w:rsidR="00B13891" w:rsidRPr="000A2D57">
        <w:rPr>
          <w:rFonts w:ascii="Times New Roman" w:hAnsi="Times New Roman"/>
          <w:sz w:val="24"/>
          <w:szCs w:val="24"/>
        </w:rPr>
        <w:t>，</w:t>
      </w:r>
      <w:r w:rsidR="00B13891" w:rsidRPr="000A2D57">
        <w:rPr>
          <w:rFonts w:ascii="Times New Roman" w:hAnsi="Times New Roman"/>
          <w:sz w:val="24"/>
          <w:szCs w:val="24"/>
        </w:rPr>
        <w:t>2019</w:t>
      </w:r>
      <w:r w:rsidR="00B13891" w:rsidRPr="000A2D57">
        <w:rPr>
          <w:rFonts w:ascii="Times New Roman" w:hAnsi="Times New Roman"/>
          <w:sz w:val="24"/>
          <w:szCs w:val="24"/>
        </w:rPr>
        <w:t>）</w:t>
      </w:r>
      <w:r w:rsidR="00DB586A" w:rsidRPr="000A2D57">
        <w:rPr>
          <w:rFonts w:ascii="Times New Roman" w:hAnsi="Times New Roman"/>
          <w:sz w:val="24"/>
          <w:szCs w:val="24"/>
        </w:rPr>
        <w:t>.</w:t>
      </w:r>
      <w:r w:rsidR="00B13891" w:rsidRPr="000A2D57">
        <w:rPr>
          <w:rFonts w:ascii="Times New Roman" w:hAnsi="Times New Roman"/>
          <w:sz w:val="24"/>
          <w:szCs w:val="24"/>
        </w:rPr>
        <w:t xml:space="preserve"> In such situations, I would begin by listening carefully to the family</w:t>
      </w:r>
      <w:r w:rsidR="003F6DDF" w:rsidRPr="000A2D57">
        <w:rPr>
          <w:rFonts w:ascii="Times New Roman" w:hAnsi="Times New Roman"/>
          <w:sz w:val="24"/>
          <w:szCs w:val="24"/>
        </w:rPr>
        <w:t>’</w:t>
      </w:r>
      <w:r w:rsidR="00B13891" w:rsidRPr="000A2D57">
        <w:rPr>
          <w:rFonts w:ascii="Times New Roman" w:hAnsi="Times New Roman"/>
          <w:sz w:val="24"/>
          <w:szCs w:val="24"/>
        </w:rPr>
        <w:t xml:space="preserve">s perspective and acknowledging their beliefs, even if they differ from mine. I would then share my professional observations </w:t>
      </w:r>
      <w:r w:rsidR="00B13891" w:rsidRPr="000A2D57">
        <w:rPr>
          <w:rFonts w:ascii="Times New Roman" w:hAnsi="Times New Roman"/>
          <w:sz w:val="24"/>
          <w:szCs w:val="24"/>
        </w:rPr>
        <w:lastRenderedPageBreak/>
        <w:t>in a respectful and nonjudgmental way, explaining how inclusive practices can support the child</w:t>
      </w:r>
      <w:r w:rsidR="003F6DDF" w:rsidRPr="000A2D57">
        <w:rPr>
          <w:rFonts w:ascii="Times New Roman" w:hAnsi="Times New Roman"/>
          <w:sz w:val="24"/>
          <w:szCs w:val="24"/>
        </w:rPr>
        <w:t>’</w:t>
      </w:r>
      <w:r w:rsidR="00B13891" w:rsidRPr="000A2D57">
        <w:rPr>
          <w:rFonts w:ascii="Times New Roman" w:hAnsi="Times New Roman"/>
          <w:sz w:val="24"/>
          <w:szCs w:val="24"/>
        </w:rPr>
        <w:t xml:space="preserve">s participation and well-being. </w:t>
      </w:r>
      <w:r w:rsidR="003F6DDF" w:rsidRPr="000A2D57">
        <w:rPr>
          <w:rFonts w:ascii="Times New Roman" w:hAnsi="Times New Roman"/>
          <w:sz w:val="24"/>
          <w:szCs w:val="24"/>
        </w:rPr>
        <w:t>Meanwhile,</w:t>
      </w:r>
      <w:r w:rsidR="00B13891" w:rsidRPr="000A2D57">
        <w:rPr>
          <w:rFonts w:ascii="Times New Roman" w:hAnsi="Times New Roman"/>
          <w:sz w:val="24"/>
          <w:szCs w:val="24"/>
        </w:rPr>
        <w:t xml:space="preserve"> I would also use inclusive language that aligns with the family</w:t>
      </w:r>
      <w:r w:rsidR="003F6DDF" w:rsidRPr="000A2D57">
        <w:rPr>
          <w:rFonts w:ascii="Times New Roman" w:hAnsi="Times New Roman"/>
          <w:sz w:val="24"/>
          <w:szCs w:val="24"/>
        </w:rPr>
        <w:t>’</w:t>
      </w:r>
      <w:r w:rsidR="00B13891" w:rsidRPr="000A2D57">
        <w:rPr>
          <w:rFonts w:ascii="Times New Roman" w:hAnsi="Times New Roman"/>
          <w:sz w:val="24"/>
          <w:szCs w:val="24"/>
        </w:rPr>
        <w:t>s preferences while advocating for approaches that benefit the child. If needed, I would seek support from colleagues or resource professionals to ensure that the strategies we implement are evidence-based and culturally responsive.</w:t>
      </w:r>
    </w:p>
    <w:p w14:paraId="0F3840F2" w14:textId="6436321F" w:rsidR="005C7BF9" w:rsidRDefault="002A0757" w:rsidP="00DB586A">
      <w:pPr>
        <w:spacing w:line="480" w:lineRule="auto"/>
        <w:ind w:firstLine="420"/>
        <w:rPr>
          <w:rFonts w:ascii="Times New Roman" w:hAnsi="Times New Roman"/>
          <w:sz w:val="24"/>
          <w:szCs w:val="24"/>
        </w:rPr>
      </w:pPr>
      <w:r w:rsidRPr="002A0757">
        <w:rPr>
          <w:rFonts w:ascii="Times New Roman" w:hAnsi="Times New Roman" w:hint="eastAsia"/>
          <w:sz w:val="24"/>
          <w:szCs w:val="24"/>
        </w:rPr>
        <w:t xml:space="preserve">True inclusion requires constant self-awareness and professional growth. By reflecting critically on my assumptions, connecting reflection to concrete strategies, I am strengthening my ability to create environments where all children feel they belong. My </w:t>
      </w:r>
      <w:proofErr w:type="gramStart"/>
      <w:r w:rsidRPr="002A0757">
        <w:rPr>
          <w:rFonts w:ascii="Times New Roman" w:hAnsi="Times New Roman" w:hint="eastAsia"/>
          <w:sz w:val="24"/>
          <w:szCs w:val="24"/>
        </w:rPr>
        <w:t>ultimate goal</w:t>
      </w:r>
      <w:proofErr w:type="gramEnd"/>
      <w:r w:rsidRPr="002A0757">
        <w:rPr>
          <w:rFonts w:ascii="Times New Roman" w:hAnsi="Times New Roman" w:hint="eastAsia"/>
          <w:sz w:val="24"/>
          <w:szCs w:val="24"/>
        </w:rPr>
        <w:t xml:space="preserve"> as an early childhood educator is not only to meet professional standards but also to advocate for a more inclusive and equitable society.</w:t>
      </w:r>
    </w:p>
    <w:p w14:paraId="0CDD3233" w14:textId="77777777" w:rsidR="005C7BF9" w:rsidRDefault="005C7BF9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4B4ABD3" w14:textId="6D9DE098" w:rsidR="00B13891" w:rsidRPr="005C7BF9" w:rsidRDefault="005C7BF9" w:rsidP="005C7BF9">
      <w:pPr>
        <w:spacing w:line="480" w:lineRule="auto"/>
        <w:ind w:firstLine="4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C7BF9">
        <w:rPr>
          <w:rFonts w:ascii="Times New Roman" w:hAnsi="Times New Roman"/>
          <w:b/>
          <w:bCs/>
          <w:sz w:val="24"/>
          <w:szCs w:val="24"/>
        </w:rPr>
        <w:lastRenderedPageBreak/>
        <w:t>R</w:t>
      </w:r>
      <w:r w:rsidRPr="005C7BF9">
        <w:rPr>
          <w:rFonts w:ascii="Times New Roman" w:hAnsi="Times New Roman" w:hint="eastAsia"/>
          <w:b/>
          <w:bCs/>
          <w:sz w:val="24"/>
          <w:szCs w:val="24"/>
        </w:rPr>
        <w:t>eference</w:t>
      </w:r>
    </w:p>
    <w:p w14:paraId="144BFD93" w14:textId="48BB98D7" w:rsidR="005C7BF9" w:rsidRPr="005C7BF9" w:rsidRDefault="005C7BF9" w:rsidP="005C7BF9">
      <w:pPr>
        <w:spacing w:line="480" w:lineRule="auto"/>
        <w:rPr>
          <w:rFonts w:ascii="Times New Roman" w:hAnsi="Times New Roman"/>
          <w:sz w:val="24"/>
          <w:szCs w:val="24"/>
        </w:rPr>
      </w:pPr>
      <w:r w:rsidRPr="005C7BF9">
        <w:rPr>
          <w:rFonts w:ascii="Times New Roman" w:hAnsi="Times New Roman"/>
          <w:sz w:val="24"/>
          <w:szCs w:val="24"/>
        </w:rPr>
        <w:t xml:space="preserve">College of Early Childhood Educators. (2019). </w:t>
      </w:r>
      <w:r w:rsidRPr="005C7BF9">
        <w:rPr>
          <w:rStyle w:val="af2"/>
          <w:rFonts w:ascii="Times New Roman" w:hAnsi="Times New Roman"/>
          <w:sz w:val="24"/>
          <w:szCs w:val="24"/>
        </w:rPr>
        <w:t>Practice guideline: Inclusion of children with disabilities</w:t>
      </w:r>
      <w:r w:rsidRPr="005C7BF9">
        <w:rPr>
          <w:rFonts w:ascii="Times New Roman" w:hAnsi="Times New Roman"/>
          <w:sz w:val="24"/>
          <w:szCs w:val="24"/>
        </w:rPr>
        <w:t>.</w:t>
      </w:r>
    </w:p>
    <w:sectPr w:rsidR="005C7BF9" w:rsidRPr="005C7BF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D5CC" w14:textId="77777777" w:rsidR="00C41EFF" w:rsidRDefault="00C41EFF" w:rsidP="00B13891">
      <w:pPr>
        <w:rPr>
          <w:rFonts w:hint="eastAsia"/>
        </w:rPr>
      </w:pPr>
      <w:r>
        <w:separator/>
      </w:r>
    </w:p>
  </w:endnote>
  <w:endnote w:type="continuationSeparator" w:id="0">
    <w:p w14:paraId="436502F1" w14:textId="77777777" w:rsidR="00C41EFF" w:rsidRDefault="00C41EFF" w:rsidP="00B138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49C2" w14:textId="77777777" w:rsidR="00C41EFF" w:rsidRDefault="00C41EFF" w:rsidP="00B13891">
      <w:pPr>
        <w:rPr>
          <w:rFonts w:hint="eastAsia"/>
        </w:rPr>
      </w:pPr>
      <w:r>
        <w:separator/>
      </w:r>
    </w:p>
  </w:footnote>
  <w:footnote w:type="continuationSeparator" w:id="0">
    <w:p w14:paraId="7A46C4F1" w14:textId="77777777" w:rsidR="00C41EFF" w:rsidRDefault="00C41EFF" w:rsidP="00B1389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5CCE5778" w14:textId="77777777" w:rsidR="00B13891" w:rsidRDefault="00B13891">
        <w:pPr>
          <w:pStyle w:val="ae"/>
          <w:jc w:val="right"/>
          <w:rPr>
            <w:rFonts w:hint="eastAsia"/>
          </w:rPr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zh-CN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zh-CN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B75B31B" w14:textId="77777777" w:rsidR="00B13891" w:rsidRDefault="00B13891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F5"/>
    <w:rsid w:val="00024784"/>
    <w:rsid w:val="000465C4"/>
    <w:rsid w:val="000A0103"/>
    <w:rsid w:val="000A2D57"/>
    <w:rsid w:val="000F1A62"/>
    <w:rsid w:val="0010421D"/>
    <w:rsid w:val="00194171"/>
    <w:rsid w:val="001F143F"/>
    <w:rsid w:val="002657A9"/>
    <w:rsid w:val="00295C3A"/>
    <w:rsid w:val="002A0757"/>
    <w:rsid w:val="002A07BB"/>
    <w:rsid w:val="002A7E7E"/>
    <w:rsid w:val="002D6130"/>
    <w:rsid w:val="002F7BDA"/>
    <w:rsid w:val="003433F8"/>
    <w:rsid w:val="00347AF5"/>
    <w:rsid w:val="00352E92"/>
    <w:rsid w:val="003B6B5C"/>
    <w:rsid w:val="003D0823"/>
    <w:rsid w:val="003E173B"/>
    <w:rsid w:val="003E1F61"/>
    <w:rsid w:val="003F6DDF"/>
    <w:rsid w:val="00402BE3"/>
    <w:rsid w:val="00447280"/>
    <w:rsid w:val="0046128E"/>
    <w:rsid w:val="004C2F69"/>
    <w:rsid w:val="004D78AA"/>
    <w:rsid w:val="00502F62"/>
    <w:rsid w:val="00555514"/>
    <w:rsid w:val="005C7BF9"/>
    <w:rsid w:val="005F27FD"/>
    <w:rsid w:val="006055F2"/>
    <w:rsid w:val="00621FF1"/>
    <w:rsid w:val="0064288B"/>
    <w:rsid w:val="0064648F"/>
    <w:rsid w:val="006A2D7E"/>
    <w:rsid w:val="006C0BE3"/>
    <w:rsid w:val="007437F8"/>
    <w:rsid w:val="008B3594"/>
    <w:rsid w:val="008C33DC"/>
    <w:rsid w:val="008D2666"/>
    <w:rsid w:val="008D6A24"/>
    <w:rsid w:val="00916D05"/>
    <w:rsid w:val="009B43F7"/>
    <w:rsid w:val="00A0697A"/>
    <w:rsid w:val="00AA6741"/>
    <w:rsid w:val="00AB35D0"/>
    <w:rsid w:val="00B13891"/>
    <w:rsid w:val="00B32D99"/>
    <w:rsid w:val="00BC55AF"/>
    <w:rsid w:val="00BD677B"/>
    <w:rsid w:val="00C41EFF"/>
    <w:rsid w:val="00D57F70"/>
    <w:rsid w:val="00D9498F"/>
    <w:rsid w:val="00D97028"/>
    <w:rsid w:val="00DB586A"/>
    <w:rsid w:val="00DC4E9C"/>
    <w:rsid w:val="00E21977"/>
    <w:rsid w:val="00E76B3F"/>
    <w:rsid w:val="00EA0F82"/>
    <w:rsid w:val="00EA180D"/>
    <w:rsid w:val="00EC57DF"/>
    <w:rsid w:val="00ED4FD9"/>
    <w:rsid w:val="00EF1BB8"/>
    <w:rsid w:val="00F326F8"/>
    <w:rsid w:val="00F85CFB"/>
    <w:rsid w:val="00FB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E36D2"/>
  <w15:chartTrackingRefBased/>
  <w15:docId w15:val="{2C61F537-0F36-4EB0-9B4F-04177A5B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823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347A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AF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AF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AF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AF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AF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AF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A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AF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AF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47AF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A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A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A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A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A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AF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AF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347A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A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7AF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38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13891"/>
    <w:rPr>
      <w:rFonts w:ascii="等线" w:eastAsia="等线" w:hAnsi="等线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13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13891"/>
    <w:rPr>
      <w:rFonts w:ascii="等线" w:eastAsia="等线" w:hAnsi="等线" w:cs="Times New Roman"/>
      <w:sz w:val="18"/>
      <w:szCs w:val="18"/>
    </w:rPr>
  </w:style>
  <w:style w:type="character" w:styleId="af2">
    <w:name w:val="Emphasis"/>
    <w:basedOn w:val="a0"/>
    <w:uiPriority w:val="20"/>
    <w:qFormat/>
    <w:rsid w:val="005C7B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979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周</dc:creator>
  <cp:keywords/>
  <dc:description/>
  <cp:lastModifiedBy>慧 周</cp:lastModifiedBy>
  <cp:revision>45</cp:revision>
  <dcterms:created xsi:type="dcterms:W3CDTF">2025-10-09T17:50:00Z</dcterms:created>
  <dcterms:modified xsi:type="dcterms:W3CDTF">2025-10-20T15:17:00Z</dcterms:modified>
</cp:coreProperties>
</file>